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CellSpacing w:w="0" w:type="dxa"/>
        <w:shd w:val="clear" w:color="auto" w:fill="FFFFFF"/>
        <w:tblCellMar>
          <w:left w:w="0" w:type="dxa"/>
          <w:right w:w="0" w:type="dxa"/>
        </w:tblCellMar>
        <w:tblLook w:val="04A0" w:firstRow="1" w:lastRow="0" w:firstColumn="1" w:lastColumn="0" w:noHBand="0" w:noVBand="1"/>
      </w:tblPr>
      <w:tblGrid>
        <w:gridCol w:w="3708"/>
        <w:gridCol w:w="6890"/>
      </w:tblGrid>
      <w:tr w:rsidR="00961438" w:rsidRPr="00961438" w:rsidTr="00961438">
        <w:trPr>
          <w:tblCellSpacing w:w="0" w:type="dxa"/>
        </w:trPr>
        <w:tc>
          <w:tcPr>
            <w:tcW w:w="3708" w:type="dxa"/>
            <w:shd w:val="clear" w:color="auto" w:fill="FFFFFF"/>
            <w:tcMar>
              <w:top w:w="0" w:type="dxa"/>
              <w:left w:w="108" w:type="dxa"/>
              <w:bottom w:w="0" w:type="dxa"/>
              <w:right w:w="108" w:type="dxa"/>
            </w:tcMar>
            <w:hideMark/>
          </w:tcPr>
          <w:p w:rsidR="00961438" w:rsidRPr="00961438" w:rsidRDefault="00961438" w:rsidP="00961438">
            <w:pPr>
              <w:spacing w:before="120" w:after="0" w:line="234" w:lineRule="atLeast"/>
              <w:jc w:val="center"/>
              <w:rPr>
                <w:rFonts w:eastAsia="Times New Roman" w:cs="Times New Roman"/>
                <w:color w:val="000000"/>
                <w:szCs w:val="28"/>
              </w:rPr>
            </w:pPr>
            <w:r w:rsidRPr="00961438">
              <w:rPr>
                <w:rFonts w:eastAsia="Times New Roman" w:cs="Times New Roman"/>
                <w:b/>
                <w:bCs/>
                <w:color w:val="000000"/>
                <w:szCs w:val="28"/>
              </w:rPr>
              <w:t>BỘ VĂN HÓA, THỂ THAO</w:t>
            </w:r>
            <w:r w:rsidRPr="00961438">
              <w:rPr>
                <w:rFonts w:eastAsia="Times New Roman" w:cs="Times New Roman"/>
                <w:b/>
                <w:bCs/>
                <w:color w:val="000000"/>
                <w:szCs w:val="28"/>
              </w:rPr>
              <w:br/>
              <w:t>VÀ DU LỊCH</w:t>
            </w:r>
            <w:r w:rsidRPr="00961438">
              <w:rPr>
                <w:rFonts w:eastAsia="Times New Roman" w:cs="Times New Roman"/>
                <w:b/>
                <w:bCs/>
                <w:color w:val="000000"/>
                <w:szCs w:val="28"/>
                <w:lang w:val="vi-VN"/>
              </w:rPr>
              <w:br/>
              <w:t>-------</w:t>
            </w:r>
          </w:p>
        </w:tc>
        <w:tc>
          <w:tcPr>
            <w:tcW w:w="6890" w:type="dxa"/>
            <w:shd w:val="clear" w:color="auto" w:fill="FFFFFF"/>
            <w:tcMar>
              <w:top w:w="0" w:type="dxa"/>
              <w:left w:w="108" w:type="dxa"/>
              <w:bottom w:w="0" w:type="dxa"/>
              <w:right w:w="108" w:type="dxa"/>
            </w:tcMar>
            <w:hideMark/>
          </w:tcPr>
          <w:p w:rsidR="00961438" w:rsidRPr="00961438" w:rsidRDefault="00961438" w:rsidP="00961438">
            <w:pPr>
              <w:spacing w:before="120" w:after="0" w:line="234" w:lineRule="atLeast"/>
              <w:jc w:val="center"/>
              <w:rPr>
                <w:rFonts w:eastAsia="Times New Roman" w:cs="Times New Roman"/>
                <w:color w:val="000000"/>
                <w:szCs w:val="28"/>
              </w:rPr>
            </w:pPr>
            <w:r w:rsidRPr="00961438">
              <w:rPr>
                <w:rFonts w:eastAsia="Times New Roman" w:cs="Times New Roman"/>
                <w:b/>
                <w:bCs/>
                <w:color w:val="000000"/>
                <w:szCs w:val="28"/>
                <w:lang w:val="vi-VN"/>
              </w:rPr>
              <w:t>CỘNG HÒA XÃ HỘI CHỦ NGHĨA VIỆT NAM</w:t>
            </w:r>
            <w:r w:rsidRPr="00961438">
              <w:rPr>
                <w:rFonts w:eastAsia="Times New Roman" w:cs="Times New Roman"/>
                <w:b/>
                <w:bCs/>
                <w:color w:val="000000"/>
                <w:szCs w:val="28"/>
                <w:lang w:val="vi-VN"/>
              </w:rPr>
              <w:br/>
              <w:t>Độc lập - Tự do - Hạnh phúc </w:t>
            </w:r>
            <w:r w:rsidRPr="00961438">
              <w:rPr>
                <w:rFonts w:eastAsia="Times New Roman" w:cs="Times New Roman"/>
                <w:b/>
                <w:bCs/>
                <w:color w:val="000000"/>
                <w:szCs w:val="28"/>
                <w:lang w:val="vi-VN"/>
              </w:rPr>
              <w:br/>
              <w:t>---------------</w:t>
            </w:r>
          </w:p>
        </w:tc>
      </w:tr>
      <w:tr w:rsidR="00961438" w:rsidRPr="00961438" w:rsidTr="00961438">
        <w:trPr>
          <w:tblCellSpacing w:w="0" w:type="dxa"/>
        </w:trPr>
        <w:tc>
          <w:tcPr>
            <w:tcW w:w="3708" w:type="dxa"/>
            <w:shd w:val="clear" w:color="auto" w:fill="FFFFFF"/>
            <w:tcMar>
              <w:top w:w="0" w:type="dxa"/>
              <w:left w:w="108" w:type="dxa"/>
              <w:bottom w:w="0" w:type="dxa"/>
              <w:right w:w="108" w:type="dxa"/>
            </w:tcMar>
            <w:hideMark/>
          </w:tcPr>
          <w:p w:rsidR="00961438" w:rsidRPr="00961438" w:rsidRDefault="00961438" w:rsidP="00961438">
            <w:pPr>
              <w:spacing w:before="120" w:after="0" w:line="234" w:lineRule="atLeast"/>
              <w:jc w:val="center"/>
              <w:rPr>
                <w:rFonts w:eastAsia="Times New Roman" w:cs="Times New Roman"/>
                <w:color w:val="000000"/>
                <w:szCs w:val="28"/>
              </w:rPr>
            </w:pPr>
            <w:r w:rsidRPr="00961438">
              <w:rPr>
                <w:rFonts w:eastAsia="Times New Roman" w:cs="Times New Roman"/>
                <w:color w:val="000000"/>
                <w:szCs w:val="28"/>
                <w:lang w:val="vi-VN"/>
              </w:rPr>
              <w:t>Số: </w:t>
            </w:r>
            <w:r w:rsidRPr="00961438">
              <w:rPr>
                <w:rFonts w:eastAsia="Times New Roman" w:cs="Times New Roman"/>
                <w:color w:val="000000"/>
                <w:szCs w:val="28"/>
              </w:rPr>
              <w:t>4688/HD-BVHTTDL</w:t>
            </w:r>
          </w:p>
        </w:tc>
        <w:tc>
          <w:tcPr>
            <w:tcW w:w="6890" w:type="dxa"/>
            <w:shd w:val="clear" w:color="auto" w:fill="FFFFFF"/>
            <w:tcMar>
              <w:top w:w="0" w:type="dxa"/>
              <w:left w:w="108" w:type="dxa"/>
              <w:bottom w:w="0" w:type="dxa"/>
              <w:right w:w="108" w:type="dxa"/>
            </w:tcMar>
            <w:hideMark/>
          </w:tcPr>
          <w:p w:rsidR="00961438" w:rsidRPr="00961438" w:rsidRDefault="00961438" w:rsidP="00961438">
            <w:pPr>
              <w:spacing w:before="120" w:after="0" w:line="234" w:lineRule="atLeast"/>
              <w:jc w:val="right"/>
              <w:rPr>
                <w:rFonts w:eastAsia="Times New Roman" w:cs="Times New Roman"/>
                <w:color w:val="000000"/>
                <w:szCs w:val="28"/>
              </w:rPr>
            </w:pPr>
            <w:r w:rsidRPr="00961438">
              <w:rPr>
                <w:rFonts w:eastAsia="Times New Roman" w:cs="Times New Roman"/>
                <w:i/>
                <w:iCs/>
                <w:color w:val="000000"/>
                <w:szCs w:val="28"/>
              </w:rPr>
              <w:t>Hà Nội</w:t>
            </w:r>
            <w:r w:rsidRPr="00961438">
              <w:rPr>
                <w:rFonts w:eastAsia="Times New Roman" w:cs="Times New Roman"/>
                <w:i/>
                <w:iCs/>
                <w:color w:val="000000"/>
                <w:szCs w:val="28"/>
                <w:lang w:val="vi-VN"/>
              </w:rPr>
              <w:t>, ngày </w:t>
            </w:r>
            <w:r w:rsidRPr="00961438">
              <w:rPr>
                <w:rFonts w:eastAsia="Times New Roman" w:cs="Times New Roman"/>
                <w:i/>
                <w:iCs/>
                <w:color w:val="000000"/>
                <w:szCs w:val="28"/>
              </w:rPr>
              <w:t>14</w:t>
            </w:r>
            <w:r w:rsidRPr="00961438">
              <w:rPr>
                <w:rFonts w:eastAsia="Times New Roman" w:cs="Times New Roman"/>
                <w:i/>
                <w:iCs/>
                <w:color w:val="000000"/>
                <w:szCs w:val="28"/>
                <w:lang w:val="vi-VN"/>
              </w:rPr>
              <w:t> tháng </w:t>
            </w:r>
            <w:r w:rsidRPr="00961438">
              <w:rPr>
                <w:rFonts w:eastAsia="Times New Roman" w:cs="Times New Roman"/>
                <w:i/>
                <w:iCs/>
                <w:color w:val="000000"/>
                <w:szCs w:val="28"/>
              </w:rPr>
              <w:t>11</w:t>
            </w:r>
            <w:r w:rsidRPr="00961438">
              <w:rPr>
                <w:rFonts w:eastAsia="Times New Roman" w:cs="Times New Roman"/>
                <w:i/>
                <w:iCs/>
                <w:color w:val="000000"/>
                <w:szCs w:val="28"/>
                <w:lang w:val="vi-VN"/>
              </w:rPr>
              <w:t> năm </w:t>
            </w:r>
            <w:r w:rsidRPr="00961438">
              <w:rPr>
                <w:rFonts w:eastAsia="Times New Roman" w:cs="Times New Roman"/>
                <w:i/>
                <w:iCs/>
                <w:color w:val="000000"/>
                <w:szCs w:val="28"/>
              </w:rPr>
              <w:t>2016</w:t>
            </w:r>
          </w:p>
        </w:tc>
      </w:tr>
    </w:tbl>
    <w:p w:rsidR="00961438" w:rsidRPr="00961438" w:rsidRDefault="00961438" w:rsidP="00961438">
      <w:pPr>
        <w:shd w:val="clear" w:color="auto" w:fill="FFFFFF"/>
        <w:spacing w:before="120" w:after="0" w:line="234" w:lineRule="atLeast"/>
        <w:rPr>
          <w:rFonts w:eastAsia="Times New Roman" w:cs="Times New Roman"/>
          <w:color w:val="000000"/>
          <w:szCs w:val="28"/>
        </w:rPr>
      </w:pPr>
      <w:r w:rsidRPr="00961438">
        <w:rPr>
          <w:rFonts w:eastAsia="Times New Roman" w:cs="Times New Roman"/>
          <w:color w:val="000000"/>
          <w:szCs w:val="28"/>
        </w:rPr>
        <w:t> </w:t>
      </w:r>
    </w:p>
    <w:p w:rsidR="00961438" w:rsidRPr="00961438" w:rsidRDefault="00961438" w:rsidP="00961438">
      <w:pPr>
        <w:shd w:val="clear" w:color="auto" w:fill="FFFFFF"/>
        <w:spacing w:before="120" w:after="0" w:line="234" w:lineRule="atLeast"/>
        <w:jc w:val="center"/>
        <w:rPr>
          <w:rFonts w:eastAsia="Times New Roman" w:cs="Times New Roman"/>
          <w:color w:val="000000"/>
          <w:sz w:val="32"/>
          <w:szCs w:val="32"/>
        </w:rPr>
      </w:pPr>
      <w:r w:rsidRPr="00961438">
        <w:rPr>
          <w:rFonts w:eastAsia="Times New Roman" w:cs="Times New Roman"/>
          <w:b/>
          <w:bCs/>
          <w:color w:val="000000"/>
          <w:sz w:val="32"/>
          <w:szCs w:val="32"/>
          <w:lang w:val="vi-VN"/>
        </w:rPr>
        <w:t>HƯỚNG DẪN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rPr>
        <w:t>THỰC HIỆN TIÊU CHÍ 06 VỀ CƠ SỞ VẬT CHẤT VĂN HÓA VÀ TIÊU CHÍ 16 VỀ VĂN HÓA TRONG BỘ TIÊU CHÍ QUỐC GIA XÂY DỰNG NÔNG THÔN MỚI</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Thực hiện Quyết định số</w:t>
      </w:r>
      <w:hyperlink r:id="rId5" w:tgtFrame="_blank" w:history="1">
        <w:r w:rsidRPr="00961438">
          <w:rPr>
            <w:rFonts w:eastAsia="Times New Roman" w:cs="Times New Roman"/>
            <w:color w:val="0E70C3"/>
            <w:szCs w:val="28"/>
            <w:lang w:val="vi-VN"/>
          </w:rPr>
          <w:t> 1980/QĐ-TTg</w:t>
        </w:r>
      </w:hyperlink>
      <w:r w:rsidRPr="00961438">
        <w:rPr>
          <w:rFonts w:eastAsia="Times New Roman" w:cs="Times New Roman"/>
          <w:color w:val="000000"/>
          <w:szCs w:val="28"/>
          <w:lang w:val="vi-VN"/>
        </w:rPr>
        <w:t> ngày 17 tháng 10 năm 2016 của Thủ tướng Chính phủ về việc ban hành Bộ tiêu chí quốc gia về xã nông thôn mới giai đoạn 2016 - 2020, Bộ Văn hóa, Thể thao và Du lịch hướng dẫn các địa phương </w:t>
      </w:r>
      <w:r w:rsidRPr="00961438">
        <w:rPr>
          <w:rFonts w:eastAsia="Times New Roman" w:cs="Times New Roman"/>
          <w:i/>
          <w:iCs/>
          <w:color w:val="000000"/>
          <w:szCs w:val="28"/>
          <w:lang w:val="vi-VN"/>
        </w:rPr>
        <w:t>(có Phụ lục chi tiết kèm theo):</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1. Ti</w:t>
      </w:r>
      <w:r w:rsidRPr="00961438">
        <w:rPr>
          <w:rFonts w:eastAsia="Times New Roman" w:cs="Times New Roman"/>
          <w:b/>
          <w:bCs/>
          <w:color w:val="000000"/>
          <w:szCs w:val="28"/>
        </w:rPr>
        <w:t>ê</w:t>
      </w:r>
      <w:r w:rsidRPr="00961438">
        <w:rPr>
          <w:rFonts w:eastAsia="Times New Roman" w:cs="Times New Roman"/>
          <w:b/>
          <w:bCs/>
          <w:color w:val="000000"/>
          <w:szCs w:val="28"/>
          <w:lang w:val="vi-VN"/>
        </w:rPr>
        <w:t>u chí số 06 về Cơ sở vật chất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Thực hiện theo các Thông tư và văn bản:</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Quyết định số</w:t>
      </w:r>
      <w:hyperlink r:id="rId6" w:tgtFrame="_blank" w:history="1">
        <w:r w:rsidRPr="00961438">
          <w:rPr>
            <w:rFonts w:eastAsia="Times New Roman" w:cs="Times New Roman"/>
            <w:color w:val="0E70C3"/>
            <w:szCs w:val="28"/>
            <w:lang w:val="vi-VN"/>
          </w:rPr>
          <w:t> 2164/QĐ-TTg</w:t>
        </w:r>
      </w:hyperlink>
      <w:r w:rsidRPr="00961438">
        <w:rPr>
          <w:rFonts w:eastAsia="Times New Roman" w:cs="Times New Roman"/>
          <w:color w:val="000000"/>
          <w:szCs w:val="28"/>
          <w:lang w:val="vi-VN"/>
        </w:rPr>
        <w:t> ngà</w:t>
      </w:r>
      <w:r w:rsidRPr="00961438">
        <w:rPr>
          <w:rFonts w:eastAsia="Times New Roman" w:cs="Times New Roman"/>
          <w:color w:val="000000"/>
          <w:szCs w:val="28"/>
        </w:rPr>
        <w:t>y </w:t>
      </w:r>
      <w:r w:rsidRPr="00961438">
        <w:rPr>
          <w:rFonts w:eastAsia="Times New Roman" w:cs="Times New Roman"/>
          <w:color w:val="000000"/>
          <w:szCs w:val="28"/>
          <w:lang w:val="vi-VN"/>
        </w:rPr>
        <w:t>11 tháng 11 năm 2013 của Thủ tướng Chính phủ phê duyệt Quy hoạch tổng thể phát triển hệ thống thiết chế văn hóa, thể thao cơ sở giai đoạn 2013-2020, định hướng đến năm 2030;</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Quyết định số</w:t>
      </w:r>
      <w:hyperlink r:id="rId7" w:tgtFrame="_blank" w:history="1">
        <w:r w:rsidRPr="00961438">
          <w:rPr>
            <w:rFonts w:eastAsia="Times New Roman" w:cs="Times New Roman"/>
            <w:color w:val="0E70C3"/>
            <w:szCs w:val="28"/>
            <w:lang w:val="vi-VN"/>
          </w:rPr>
          <w:t> 2563/QĐ-TTg</w:t>
        </w:r>
      </w:hyperlink>
      <w:r w:rsidRPr="00961438">
        <w:rPr>
          <w:rFonts w:eastAsia="Times New Roman" w:cs="Times New Roman"/>
          <w:color w:val="000000"/>
          <w:szCs w:val="28"/>
          <w:lang w:val="vi-VN"/>
        </w:rPr>
        <w:t> ngày 3 tháng 8 năm 2015 của Bộ trưởng Bộ Văn hóa, Thể thao và Du lịch phê duyệt Đề án </w:t>
      </w:r>
      <w:r w:rsidRPr="00961438">
        <w:rPr>
          <w:rFonts w:eastAsia="Times New Roman" w:cs="Times New Roman"/>
          <w:color w:val="000000"/>
          <w:szCs w:val="28"/>
        </w:rPr>
        <w:t>"</w:t>
      </w:r>
      <w:r w:rsidRPr="00961438">
        <w:rPr>
          <w:rFonts w:eastAsia="Times New Roman" w:cs="Times New Roman"/>
          <w:color w:val="000000"/>
          <w:szCs w:val="28"/>
          <w:lang w:val="vi-VN"/>
        </w:rPr>
        <w:t>Nâng cao hiệu quả hoạt động các thiết chế văn hóa, thể thao ở nông thôn</w:t>
      </w:r>
      <w:r w:rsidRPr="00961438">
        <w:rPr>
          <w:rFonts w:eastAsia="Times New Roman" w:cs="Times New Roman"/>
          <w:color w:val="000000"/>
          <w:szCs w:val="28"/>
        </w:rPr>
        <w:t>"</w:t>
      </w:r>
      <w:r w:rsidRPr="00961438">
        <w:rPr>
          <w:rFonts w:eastAsia="Times New Roman" w:cs="Times New Roman"/>
          <w:color w:val="000000"/>
          <w:szCs w:val="28"/>
          <w:lang w:val="vi-VN"/>
        </w:rPr>
        <w:t>;</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Thông tư số </w:t>
      </w:r>
      <w:hyperlink r:id="rId8" w:tgtFrame="_blank" w:history="1">
        <w:r w:rsidRPr="00961438">
          <w:rPr>
            <w:rFonts w:eastAsia="Times New Roman" w:cs="Times New Roman"/>
            <w:color w:val="0E70C3"/>
            <w:szCs w:val="28"/>
            <w:lang w:val="vi-VN"/>
          </w:rPr>
          <w:t>12/2010/TT-BVHTTDL</w:t>
        </w:r>
      </w:hyperlink>
      <w:r w:rsidRPr="00961438">
        <w:rPr>
          <w:rFonts w:eastAsia="Times New Roman" w:cs="Times New Roman"/>
          <w:color w:val="000000"/>
          <w:szCs w:val="28"/>
          <w:lang w:val="vi-VN"/>
        </w:rPr>
        <w:t> ngày 22 tháng 12 năm 2010 quy định mẫu về t</w:t>
      </w:r>
      <w:r w:rsidRPr="00961438">
        <w:rPr>
          <w:rFonts w:eastAsia="Times New Roman" w:cs="Times New Roman"/>
          <w:color w:val="000000"/>
          <w:szCs w:val="28"/>
        </w:rPr>
        <w:t>ổ </w:t>
      </w:r>
      <w:r w:rsidRPr="00961438">
        <w:rPr>
          <w:rFonts w:eastAsia="Times New Roman" w:cs="Times New Roman"/>
          <w:color w:val="000000"/>
          <w:szCs w:val="28"/>
          <w:lang w:val="vi-VN"/>
        </w:rPr>
        <w:t>chức, hoạt động và tiêu chí của Trung tâm Văn hóa - Thể thao</w:t>
      </w:r>
      <w:r w:rsidRPr="00961438">
        <w:rPr>
          <w:rFonts w:eastAsia="Times New Roman" w:cs="Times New Roman"/>
          <w:color w:val="000000"/>
          <w:szCs w:val="28"/>
        </w:rPr>
        <w:t> xã;</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Thông tư số </w:t>
      </w:r>
      <w:hyperlink r:id="rId9" w:tgtFrame="_blank" w:history="1">
        <w:r w:rsidRPr="00961438">
          <w:rPr>
            <w:rFonts w:eastAsia="Times New Roman" w:cs="Times New Roman"/>
            <w:color w:val="0E70C3"/>
            <w:szCs w:val="28"/>
            <w:lang w:val="vi-VN"/>
          </w:rPr>
          <w:t>06/2011/TT-BVHTTDL</w:t>
        </w:r>
      </w:hyperlink>
      <w:r w:rsidRPr="00961438">
        <w:rPr>
          <w:rFonts w:eastAsia="Times New Roman" w:cs="Times New Roman"/>
          <w:color w:val="000000"/>
          <w:szCs w:val="28"/>
          <w:lang w:val="vi-VN"/>
        </w:rPr>
        <w:t> ngày 08 tháng 3 năm 2011 quy định mẫu về tổ chức, hoạt động và tiêu chí của Nhà văn hóa - Khu thể thao thôn;</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Thông tư số </w:t>
      </w:r>
      <w:hyperlink r:id="rId10" w:tgtFrame="_blank" w:history="1">
        <w:r w:rsidRPr="00961438">
          <w:rPr>
            <w:rFonts w:eastAsia="Times New Roman" w:cs="Times New Roman"/>
            <w:color w:val="0E70C3"/>
            <w:szCs w:val="28"/>
            <w:lang w:val="vi-VN"/>
          </w:rPr>
          <w:t>05/2014/TT-BVHTTDL</w:t>
        </w:r>
      </w:hyperlink>
      <w:r w:rsidRPr="00961438">
        <w:rPr>
          <w:rFonts w:eastAsia="Times New Roman" w:cs="Times New Roman"/>
          <w:color w:val="000000"/>
          <w:szCs w:val="28"/>
          <w:lang w:val="vi-VN"/>
        </w:rPr>
        <w:t> ngày 30 tháng 5 năm 2014 sửa đổi, bổ sung Điều 6 của Thông tư số </w:t>
      </w:r>
      <w:hyperlink r:id="rId11" w:tgtFrame="_blank" w:history="1">
        <w:r w:rsidRPr="00961438">
          <w:rPr>
            <w:rFonts w:eastAsia="Times New Roman" w:cs="Times New Roman"/>
            <w:color w:val="0E70C3"/>
            <w:szCs w:val="28"/>
            <w:lang w:val="vi-VN"/>
          </w:rPr>
          <w:t>12/2010/TT-BVHTTDL</w:t>
        </w:r>
      </w:hyperlink>
      <w:r w:rsidRPr="00961438">
        <w:rPr>
          <w:rFonts w:eastAsia="Times New Roman" w:cs="Times New Roman"/>
          <w:color w:val="000000"/>
          <w:szCs w:val="28"/>
          <w:lang w:val="vi-VN"/>
        </w:rPr>
        <w:t> ngày 22 tháng 12 năm 2010 quy định mẫu về tổ chức, hoạt động và tiêu chí của Trung tâm Văn hóa - Thể thao xã và Th</w:t>
      </w:r>
      <w:r w:rsidRPr="00961438">
        <w:rPr>
          <w:rFonts w:eastAsia="Times New Roman" w:cs="Times New Roman"/>
          <w:color w:val="000000"/>
          <w:szCs w:val="28"/>
        </w:rPr>
        <w:t>ô</w:t>
      </w:r>
      <w:r w:rsidRPr="00961438">
        <w:rPr>
          <w:rFonts w:eastAsia="Times New Roman" w:cs="Times New Roman"/>
          <w:color w:val="000000"/>
          <w:szCs w:val="28"/>
          <w:lang w:val="vi-VN"/>
        </w:rPr>
        <w:t>ng tư số </w:t>
      </w:r>
      <w:hyperlink r:id="rId12" w:tgtFrame="_blank" w:history="1">
        <w:r w:rsidRPr="00961438">
          <w:rPr>
            <w:rFonts w:eastAsia="Times New Roman" w:cs="Times New Roman"/>
            <w:color w:val="0E70C3"/>
            <w:szCs w:val="28"/>
            <w:lang w:val="vi-VN"/>
          </w:rPr>
          <w:t>06/2011/TT-BVHTTDL</w:t>
        </w:r>
      </w:hyperlink>
      <w:r w:rsidRPr="00961438">
        <w:rPr>
          <w:rFonts w:eastAsia="Times New Roman" w:cs="Times New Roman"/>
          <w:color w:val="000000"/>
          <w:szCs w:val="28"/>
          <w:lang w:val="vi-VN"/>
        </w:rPr>
        <w:t> ngày 08 th</w:t>
      </w:r>
      <w:r w:rsidRPr="00961438">
        <w:rPr>
          <w:rFonts w:eastAsia="Times New Roman" w:cs="Times New Roman"/>
          <w:color w:val="000000"/>
          <w:szCs w:val="28"/>
        </w:rPr>
        <w:t>á</w:t>
      </w:r>
      <w:r w:rsidRPr="00961438">
        <w:rPr>
          <w:rFonts w:eastAsia="Times New Roman" w:cs="Times New Roman"/>
          <w:color w:val="000000"/>
          <w:szCs w:val="28"/>
          <w:lang w:val="vi-VN"/>
        </w:rPr>
        <w:t>ng 3 năm 2011 quy định mẫu về tổ chức hoạt động và tiêu chí của Nhà Văn hóa - Khu Thể thao thôn;</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Công văn số</w:t>
      </w:r>
      <w:hyperlink r:id="rId13" w:tgtFrame="_blank" w:history="1">
        <w:r w:rsidRPr="00961438">
          <w:rPr>
            <w:rFonts w:eastAsia="Times New Roman" w:cs="Times New Roman"/>
            <w:color w:val="0E70C3"/>
            <w:szCs w:val="28"/>
            <w:lang w:val="vi-VN"/>
          </w:rPr>
          <w:t> 4128/BVHTTDL-VHCS</w:t>
        </w:r>
      </w:hyperlink>
      <w:r w:rsidRPr="00961438">
        <w:rPr>
          <w:rFonts w:eastAsia="Times New Roman" w:cs="Times New Roman"/>
          <w:color w:val="000000"/>
          <w:szCs w:val="28"/>
          <w:lang w:val="vi-VN"/>
        </w:rPr>
        <w:t> ngày 20 tháng 11 năm 2012 hướng dẫn thực hiện tiêu chí số 06 của Bộ Tiêu chí quốc gia về Nông thôn mới;</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Công văn số</w:t>
      </w:r>
      <w:hyperlink r:id="rId14" w:tgtFrame="_blank" w:history="1">
        <w:r w:rsidRPr="00961438">
          <w:rPr>
            <w:rFonts w:eastAsia="Times New Roman" w:cs="Times New Roman"/>
            <w:color w:val="0E70C3"/>
            <w:szCs w:val="28"/>
            <w:lang w:val="vi-VN"/>
          </w:rPr>
          <w:t> 2564/BVHTTDL-VHCS</w:t>
        </w:r>
      </w:hyperlink>
      <w:r w:rsidRPr="00961438">
        <w:rPr>
          <w:rFonts w:eastAsia="Times New Roman" w:cs="Times New Roman"/>
          <w:color w:val="000000"/>
          <w:szCs w:val="28"/>
          <w:lang w:val="vi-VN"/>
        </w:rPr>
        <w:t> ngày 5 tháng 8 năm 2014 của Bộ Văn hóa, Th</w:t>
      </w:r>
      <w:r w:rsidRPr="00961438">
        <w:rPr>
          <w:rFonts w:eastAsia="Times New Roman" w:cs="Times New Roman"/>
          <w:color w:val="000000"/>
          <w:szCs w:val="28"/>
        </w:rPr>
        <w:t>ể </w:t>
      </w:r>
      <w:r w:rsidRPr="00961438">
        <w:rPr>
          <w:rFonts w:eastAsia="Times New Roman" w:cs="Times New Roman"/>
          <w:color w:val="000000"/>
          <w:szCs w:val="28"/>
          <w:lang w:val="vi-VN"/>
        </w:rPr>
        <w:t>thao và Du lịch về việc triển khai thực hiện Quy hoạch thiết chế văn hóa, th</w:t>
      </w:r>
      <w:r w:rsidRPr="00961438">
        <w:rPr>
          <w:rFonts w:eastAsia="Times New Roman" w:cs="Times New Roman"/>
          <w:color w:val="000000"/>
          <w:szCs w:val="28"/>
        </w:rPr>
        <w:t>ể </w:t>
      </w:r>
      <w:r w:rsidRPr="00961438">
        <w:rPr>
          <w:rFonts w:eastAsia="Times New Roman" w:cs="Times New Roman"/>
          <w:color w:val="000000"/>
          <w:szCs w:val="28"/>
          <w:lang w:val="vi-VN"/>
        </w:rPr>
        <w:t>thao cơ sở theo Quyết định số</w:t>
      </w:r>
      <w:hyperlink r:id="rId15" w:tgtFrame="_blank" w:history="1">
        <w:r w:rsidRPr="00961438">
          <w:rPr>
            <w:rFonts w:eastAsia="Times New Roman" w:cs="Times New Roman"/>
            <w:color w:val="0E70C3"/>
            <w:szCs w:val="28"/>
            <w:lang w:val="vi-VN"/>
          </w:rPr>
          <w:t> 2164/QĐ-TTg</w:t>
        </w:r>
      </w:hyperlink>
      <w:r w:rsidRPr="00961438">
        <w:rPr>
          <w:rFonts w:eastAsia="Times New Roman" w:cs="Times New Roman"/>
          <w:color w:val="000000"/>
          <w:szCs w:val="28"/>
          <w:lang w:val="vi-VN"/>
        </w:rPr>
        <w:t> ngày 11 tháng 11 năm 2013 của Thủ tướng Chính phủ.</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2. Ti</w:t>
      </w:r>
      <w:r w:rsidRPr="00961438">
        <w:rPr>
          <w:rFonts w:eastAsia="Times New Roman" w:cs="Times New Roman"/>
          <w:b/>
          <w:bCs/>
          <w:color w:val="000000"/>
          <w:szCs w:val="28"/>
        </w:rPr>
        <w:t>ê</w:t>
      </w:r>
      <w:r w:rsidRPr="00961438">
        <w:rPr>
          <w:rFonts w:eastAsia="Times New Roman" w:cs="Times New Roman"/>
          <w:b/>
          <w:bCs/>
          <w:color w:val="000000"/>
          <w:szCs w:val="28"/>
          <w:lang w:val="vi-VN"/>
        </w:rPr>
        <w:t>u chí số 16 về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lastRenderedPageBreak/>
        <w:t>Thực hiện theo các Thông tư và văn bản:</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Thông tư số </w:t>
      </w:r>
      <w:hyperlink r:id="rId16" w:tgtFrame="_blank" w:history="1">
        <w:r w:rsidRPr="00961438">
          <w:rPr>
            <w:rFonts w:eastAsia="Times New Roman" w:cs="Times New Roman"/>
            <w:color w:val="0E70C3"/>
            <w:szCs w:val="28"/>
            <w:lang w:val="vi-VN"/>
          </w:rPr>
          <w:t>12/2011/TT-BVHTTDL</w:t>
        </w:r>
      </w:hyperlink>
      <w:r w:rsidRPr="00961438">
        <w:rPr>
          <w:rFonts w:eastAsia="Times New Roman" w:cs="Times New Roman"/>
          <w:color w:val="000000"/>
          <w:szCs w:val="28"/>
          <w:lang w:val="vi-VN"/>
        </w:rPr>
        <w:t> ngày 10 tháng 10 năm 2011 quy định chi tiết tiêu chuẩn, trình tự, thủ tục, hồ sơ công nhận danh hiệu </w:t>
      </w:r>
      <w:r w:rsidRPr="00961438">
        <w:rPr>
          <w:rFonts w:eastAsia="Times New Roman" w:cs="Times New Roman"/>
          <w:color w:val="000000"/>
          <w:szCs w:val="28"/>
        </w:rPr>
        <w:t>"</w:t>
      </w:r>
      <w:r w:rsidRPr="00961438">
        <w:rPr>
          <w:rFonts w:eastAsia="Times New Roman" w:cs="Times New Roman"/>
          <w:color w:val="000000"/>
          <w:szCs w:val="28"/>
          <w:lang w:val="vi-VN"/>
        </w:rPr>
        <w:t>Thôn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Làng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Ấp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Bản văn hóa</w:t>
      </w:r>
      <w:r w:rsidRPr="00961438">
        <w:rPr>
          <w:rFonts w:eastAsia="Times New Roman" w:cs="Times New Roman"/>
          <w:color w:val="000000"/>
          <w:szCs w:val="28"/>
        </w:rPr>
        <w:t>" </w:t>
      </w:r>
      <w:r w:rsidRPr="00961438">
        <w:rPr>
          <w:rFonts w:eastAsia="Times New Roman" w:cs="Times New Roman"/>
          <w:color w:val="000000"/>
          <w:szCs w:val="28"/>
          <w:lang w:val="vi-VN"/>
        </w:rPr>
        <w:t>và tương đương;</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Thông tư số </w:t>
      </w:r>
      <w:hyperlink r:id="rId17" w:tgtFrame="_blank" w:history="1">
        <w:r w:rsidRPr="00961438">
          <w:rPr>
            <w:rFonts w:eastAsia="Times New Roman" w:cs="Times New Roman"/>
            <w:color w:val="0E70C3"/>
            <w:szCs w:val="28"/>
            <w:lang w:val="vi-VN"/>
          </w:rPr>
          <w:t>17/2011/TT-BVHTTDL</w:t>
        </w:r>
      </w:hyperlink>
      <w:r w:rsidRPr="00961438">
        <w:rPr>
          <w:rFonts w:eastAsia="Times New Roman" w:cs="Times New Roman"/>
          <w:color w:val="000000"/>
          <w:szCs w:val="28"/>
          <w:lang w:val="vi-VN"/>
        </w:rPr>
        <w:t> ngày 02 tháng 12 năm 2011 quy định chi tiết tiêu chuẩn, trình tự, thủ tục xét và công nhận </w:t>
      </w:r>
      <w:r w:rsidRPr="00961438">
        <w:rPr>
          <w:rFonts w:eastAsia="Times New Roman" w:cs="Times New Roman"/>
          <w:color w:val="000000"/>
          <w:szCs w:val="28"/>
        </w:rPr>
        <w:t>"</w:t>
      </w:r>
      <w:r w:rsidRPr="00961438">
        <w:rPr>
          <w:rFonts w:eastAsia="Times New Roman" w:cs="Times New Roman"/>
          <w:color w:val="000000"/>
          <w:szCs w:val="28"/>
          <w:lang w:val="vi-VN"/>
        </w:rPr>
        <w:t>Xã đạt chu</w:t>
      </w:r>
      <w:r w:rsidRPr="00961438">
        <w:rPr>
          <w:rFonts w:eastAsia="Times New Roman" w:cs="Times New Roman"/>
          <w:color w:val="000000"/>
          <w:szCs w:val="28"/>
        </w:rPr>
        <w:t>ẩ</w:t>
      </w:r>
      <w:r w:rsidRPr="00961438">
        <w:rPr>
          <w:rFonts w:eastAsia="Times New Roman" w:cs="Times New Roman"/>
          <w:color w:val="000000"/>
          <w:szCs w:val="28"/>
          <w:lang w:val="vi-VN"/>
        </w:rPr>
        <w:t>n văn hóa nông thôn mới</w:t>
      </w:r>
      <w:r w:rsidRPr="00961438">
        <w:rPr>
          <w:rFonts w:eastAsia="Times New Roman" w:cs="Times New Roman"/>
          <w:color w:val="000000"/>
          <w:szCs w:val="28"/>
        </w:rPr>
        <w:t>"</w:t>
      </w:r>
      <w:r w:rsidRPr="00961438">
        <w:rPr>
          <w:rFonts w:eastAsia="Times New Roman" w:cs="Times New Roman"/>
          <w:color w:val="000000"/>
          <w:szCs w:val="28"/>
          <w:lang w:val="vi-VN"/>
        </w:rPr>
        <w:t>;</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Thông tư số </w:t>
      </w:r>
      <w:hyperlink r:id="rId18" w:tgtFrame="_blank" w:history="1">
        <w:r w:rsidRPr="00961438">
          <w:rPr>
            <w:rFonts w:eastAsia="Times New Roman" w:cs="Times New Roman"/>
            <w:color w:val="0E70C3"/>
            <w:szCs w:val="28"/>
            <w:lang w:val="vi-VN"/>
          </w:rPr>
          <w:t>04/2011/TT-BVHTTDL</w:t>
        </w:r>
      </w:hyperlink>
      <w:r w:rsidRPr="00961438">
        <w:rPr>
          <w:rFonts w:eastAsia="Times New Roman" w:cs="Times New Roman"/>
          <w:color w:val="000000"/>
          <w:szCs w:val="28"/>
          <w:lang w:val="vi-VN"/>
        </w:rPr>
        <w:t> ngày 21 tháng 1 năm 2011 về thực hiện nếp sống văn minh trong việc cưới, việc tang và lễ hội.</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Bộ Văn hóa, Thể thao và Du lịch trân trọng báo cáo và hướng dẫn thực hiện tiêu chí 06 và tiêu chí 16 trong Bộ Tiêu chí quốc gia xây dựng nông thôn mới</w:t>
      </w:r>
      <w:r w:rsidRPr="00961438">
        <w:rPr>
          <w:rFonts w:eastAsia="Times New Roman" w:cs="Times New Roman"/>
          <w:color w:val="000000"/>
          <w:szCs w:val="28"/>
        </w:rPr>
        <w:t>./.</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1438" w:rsidRPr="00961438" w:rsidTr="00961438">
        <w:trPr>
          <w:tblCellSpacing w:w="0" w:type="dxa"/>
        </w:trPr>
        <w:tc>
          <w:tcPr>
            <w:tcW w:w="4428" w:type="dxa"/>
            <w:shd w:val="clear" w:color="auto" w:fill="FFFFFF"/>
            <w:tcMar>
              <w:top w:w="0" w:type="dxa"/>
              <w:left w:w="108" w:type="dxa"/>
              <w:bottom w:w="0" w:type="dxa"/>
              <w:right w:w="108" w:type="dxa"/>
            </w:tcMar>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br/>
            </w:r>
            <w:r w:rsidRPr="00961438">
              <w:rPr>
                <w:rFonts w:eastAsia="Times New Roman" w:cs="Times New Roman"/>
                <w:b/>
                <w:bCs/>
                <w:i/>
                <w:iCs/>
                <w:color w:val="000000"/>
                <w:szCs w:val="28"/>
                <w:lang w:val="vi-VN"/>
              </w:rPr>
              <w:t>Nơi nhận:</w:t>
            </w:r>
            <w:r w:rsidRPr="00961438">
              <w:rPr>
                <w:rFonts w:eastAsia="Times New Roman" w:cs="Times New Roman"/>
                <w:b/>
                <w:bCs/>
                <w:i/>
                <w:iCs/>
                <w:color w:val="000000"/>
                <w:szCs w:val="28"/>
                <w:lang w:val="vi-VN"/>
              </w:rPr>
              <w:br/>
            </w:r>
            <w:r w:rsidRPr="00961438">
              <w:rPr>
                <w:rFonts w:eastAsia="Times New Roman" w:cs="Times New Roman"/>
                <w:color w:val="000000"/>
                <w:szCs w:val="28"/>
                <w:lang w:val="vi-VN"/>
              </w:rPr>
              <w:t>- Bộ trư</w:t>
            </w:r>
            <w:r w:rsidRPr="00961438">
              <w:rPr>
                <w:rFonts w:eastAsia="Times New Roman" w:cs="Times New Roman"/>
                <w:color w:val="000000"/>
                <w:szCs w:val="28"/>
              </w:rPr>
              <w:t>ở</w:t>
            </w:r>
            <w:r w:rsidRPr="00961438">
              <w:rPr>
                <w:rFonts w:eastAsia="Times New Roman" w:cs="Times New Roman"/>
                <w:color w:val="000000"/>
                <w:szCs w:val="28"/>
                <w:lang w:val="vi-VN"/>
              </w:rPr>
              <w:t>ng (để báo cáo);</w:t>
            </w:r>
            <w:r w:rsidRPr="00961438">
              <w:rPr>
                <w:rFonts w:eastAsia="Times New Roman" w:cs="Times New Roman"/>
                <w:color w:val="000000"/>
                <w:szCs w:val="28"/>
              </w:rPr>
              <w:br/>
            </w:r>
            <w:r w:rsidRPr="00961438">
              <w:rPr>
                <w:rFonts w:eastAsia="Times New Roman" w:cs="Times New Roman"/>
                <w:color w:val="000000"/>
                <w:szCs w:val="28"/>
                <w:lang w:val="vi-VN"/>
              </w:rPr>
              <w:t>- Thứ trư</w:t>
            </w:r>
            <w:r w:rsidRPr="00961438">
              <w:rPr>
                <w:rFonts w:eastAsia="Times New Roman" w:cs="Times New Roman"/>
                <w:color w:val="000000"/>
                <w:szCs w:val="28"/>
              </w:rPr>
              <w:t>ở</w:t>
            </w:r>
            <w:r w:rsidRPr="00961438">
              <w:rPr>
                <w:rFonts w:eastAsia="Times New Roman" w:cs="Times New Roman"/>
                <w:color w:val="000000"/>
                <w:szCs w:val="28"/>
                <w:lang w:val="vi-VN"/>
              </w:rPr>
              <w:t>ng Huỳnh Vĩnh Ái;</w:t>
            </w:r>
            <w:r w:rsidRPr="00961438">
              <w:rPr>
                <w:rFonts w:eastAsia="Times New Roman" w:cs="Times New Roman"/>
                <w:color w:val="000000"/>
                <w:szCs w:val="28"/>
              </w:rPr>
              <w:br/>
            </w:r>
            <w:r w:rsidRPr="00961438">
              <w:rPr>
                <w:rFonts w:eastAsia="Times New Roman" w:cs="Times New Roman"/>
                <w:color w:val="000000"/>
                <w:szCs w:val="28"/>
                <w:lang w:val="vi-VN"/>
              </w:rPr>
              <w:t>- Bộ NNPTNT;</w:t>
            </w:r>
            <w:r w:rsidRPr="00961438">
              <w:rPr>
                <w:rFonts w:eastAsia="Times New Roman" w:cs="Times New Roman"/>
                <w:color w:val="000000"/>
                <w:szCs w:val="28"/>
              </w:rPr>
              <w:br/>
            </w:r>
            <w:r w:rsidRPr="00961438">
              <w:rPr>
                <w:rFonts w:eastAsia="Times New Roman" w:cs="Times New Roman"/>
                <w:color w:val="000000"/>
                <w:szCs w:val="28"/>
                <w:lang w:val="vi-VN"/>
              </w:rPr>
              <w:t>- Ban Chỉ đạo TƯ các Chương trình MTQG</w:t>
            </w:r>
            <w:r w:rsidRPr="00961438">
              <w:rPr>
                <w:rFonts w:eastAsia="Times New Roman" w:cs="Times New Roman"/>
                <w:color w:val="000000"/>
                <w:szCs w:val="28"/>
              </w:rPr>
              <w:t>;</w:t>
            </w:r>
            <w:r w:rsidRPr="00961438">
              <w:rPr>
                <w:rFonts w:eastAsia="Times New Roman" w:cs="Times New Roman"/>
                <w:color w:val="000000"/>
                <w:szCs w:val="28"/>
              </w:rPr>
              <w:br/>
            </w:r>
            <w:r w:rsidRPr="00961438">
              <w:rPr>
                <w:rFonts w:eastAsia="Times New Roman" w:cs="Times New Roman"/>
                <w:color w:val="000000"/>
                <w:szCs w:val="28"/>
                <w:lang w:val="vi-VN"/>
              </w:rPr>
              <w:t>- Lãnh đạo Cục Văn hóa cơ s</w:t>
            </w:r>
            <w:r w:rsidRPr="00961438">
              <w:rPr>
                <w:rFonts w:eastAsia="Times New Roman" w:cs="Times New Roman"/>
                <w:color w:val="000000"/>
                <w:szCs w:val="28"/>
              </w:rPr>
              <w:t>ở</w:t>
            </w:r>
            <w:r w:rsidRPr="00961438">
              <w:rPr>
                <w:rFonts w:eastAsia="Times New Roman" w:cs="Times New Roman"/>
                <w:color w:val="000000"/>
                <w:szCs w:val="28"/>
                <w:lang w:val="vi-VN"/>
              </w:rPr>
              <w:t>;</w:t>
            </w:r>
            <w:r w:rsidRPr="00961438">
              <w:rPr>
                <w:rFonts w:eastAsia="Times New Roman" w:cs="Times New Roman"/>
                <w:color w:val="000000"/>
                <w:szCs w:val="28"/>
              </w:rPr>
              <w:br/>
            </w:r>
            <w:r w:rsidRPr="00961438">
              <w:rPr>
                <w:rFonts w:eastAsia="Times New Roman" w:cs="Times New Roman"/>
                <w:color w:val="000000"/>
                <w:szCs w:val="28"/>
                <w:lang w:val="vi-VN"/>
              </w:rPr>
              <w:t>- Lưu: VT, VHCS (01), H.A.10.</w:t>
            </w:r>
          </w:p>
        </w:tc>
        <w:tc>
          <w:tcPr>
            <w:tcW w:w="4428" w:type="dxa"/>
            <w:shd w:val="clear" w:color="auto" w:fill="FFFFFF"/>
            <w:tcMar>
              <w:top w:w="0" w:type="dxa"/>
              <w:left w:w="108" w:type="dxa"/>
              <w:bottom w:w="0" w:type="dxa"/>
              <w:right w:w="108" w:type="dxa"/>
            </w:tcMar>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rPr>
              <w:t>KT. BỘ TRƯỞNG</w:t>
            </w:r>
            <w:r w:rsidRPr="00961438">
              <w:rPr>
                <w:rFonts w:eastAsia="Times New Roman" w:cs="Times New Roman"/>
                <w:b/>
                <w:bCs/>
                <w:color w:val="000000"/>
                <w:szCs w:val="28"/>
              </w:rPr>
              <w:br/>
              <w:t>THỨ TRƯỞNG</w:t>
            </w:r>
            <w:r w:rsidRPr="00961438">
              <w:rPr>
                <w:rFonts w:eastAsia="Times New Roman" w:cs="Times New Roman"/>
                <w:b/>
                <w:bCs/>
                <w:color w:val="000000"/>
                <w:szCs w:val="28"/>
              </w:rPr>
              <w:br/>
            </w:r>
            <w:r w:rsidRPr="00961438">
              <w:rPr>
                <w:rFonts w:eastAsia="Times New Roman" w:cs="Times New Roman"/>
                <w:b/>
                <w:bCs/>
                <w:color w:val="000000"/>
                <w:szCs w:val="28"/>
              </w:rPr>
              <w:br/>
            </w:r>
            <w:r w:rsidRPr="00961438">
              <w:rPr>
                <w:rFonts w:eastAsia="Times New Roman" w:cs="Times New Roman"/>
                <w:b/>
                <w:bCs/>
                <w:color w:val="000000"/>
                <w:szCs w:val="28"/>
              </w:rPr>
              <w:br/>
            </w:r>
            <w:r w:rsidRPr="00961438">
              <w:rPr>
                <w:rFonts w:eastAsia="Times New Roman" w:cs="Times New Roman"/>
                <w:b/>
                <w:bCs/>
                <w:color w:val="000000"/>
                <w:szCs w:val="28"/>
              </w:rPr>
              <w:br/>
            </w:r>
            <w:r w:rsidRPr="00961438">
              <w:rPr>
                <w:rFonts w:eastAsia="Times New Roman" w:cs="Times New Roman"/>
                <w:b/>
                <w:bCs/>
                <w:color w:val="000000"/>
                <w:szCs w:val="28"/>
              </w:rPr>
              <w:br/>
              <w:t>Huỳnh Vĩnh Ái</w:t>
            </w:r>
          </w:p>
        </w:tc>
      </w:tr>
    </w:tbl>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rPr>
        <w:t> </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PHỤ LỤC</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HƯỚNG DẪN THỰC HIỆN TIÊU CHÍ 06 VỀ CƠ SỞ VẬT CHẤT VĂN HÓA VÀ TIÊU CHÍ 16 VỀ VĂN HÓA TRONG BỘ TIÊU CHÍ QUỐC GIA XÂY DỰNG NÔNG THÔN MỚI</w:t>
      </w:r>
      <w:r w:rsidRPr="00961438">
        <w:rPr>
          <w:rFonts w:eastAsia="Times New Roman" w:cs="Times New Roman"/>
          <w:color w:val="000000"/>
          <w:szCs w:val="28"/>
          <w:lang w:val="vi-VN"/>
        </w:rPr>
        <w:br/>
      </w:r>
      <w:r w:rsidRPr="00961438">
        <w:rPr>
          <w:rFonts w:eastAsia="Times New Roman" w:cs="Times New Roman"/>
          <w:i/>
          <w:iCs/>
          <w:color w:val="000000"/>
          <w:szCs w:val="28"/>
          <w:lang w:val="vi-VN"/>
        </w:rPr>
        <w:t>(Ban hành theo Hướng dẫn số</w:t>
      </w:r>
      <w:r w:rsidRPr="00961438">
        <w:rPr>
          <w:rFonts w:eastAsia="Times New Roman" w:cs="Times New Roman"/>
          <w:i/>
          <w:iCs/>
          <w:color w:val="000000"/>
          <w:szCs w:val="28"/>
        </w:rPr>
        <w:t> 4688</w:t>
      </w:r>
      <w:r w:rsidRPr="00961438">
        <w:rPr>
          <w:rFonts w:eastAsia="Times New Roman" w:cs="Times New Roman"/>
          <w:i/>
          <w:iCs/>
          <w:color w:val="000000"/>
          <w:szCs w:val="28"/>
          <w:lang w:val="vi-VN"/>
        </w:rPr>
        <w:t>/HD-</w:t>
      </w:r>
      <w:r w:rsidRPr="00961438">
        <w:rPr>
          <w:rFonts w:eastAsia="Times New Roman" w:cs="Times New Roman"/>
          <w:i/>
          <w:iCs/>
          <w:color w:val="000000"/>
          <w:szCs w:val="28"/>
        </w:rPr>
        <w:t>B</w:t>
      </w:r>
      <w:r w:rsidRPr="00961438">
        <w:rPr>
          <w:rFonts w:eastAsia="Times New Roman" w:cs="Times New Roman"/>
          <w:i/>
          <w:iCs/>
          <w:color w:val="000000"/>
          <w:szCs w:val="28"/>
          <w:lang w:val="vi-VN"/>
        </w:rPr>
        <w:t>VHTTDL ngày </w:t>
      </w:r>
      <w:r w:rsidRPr="00961438">
        <w:rPr>
          <w:rFonts w:eastAsia="Times New Roman" w:cs="Times New Roman"/>
          <w:i/>
          <w:iCs/>
          <w:color w:val="000000"/>
          <w:szCs w:val="28"/>
        </w:rPr>
        <w:t>14</w:t>
      </w:r>
      <w:r w:rsidRPr="00961438">
        <w:rPr>
          <w:rFonts w:eastAsia="Times New Roman" w:cs="Times New Roman"/>
          <w:i/>
          <w:iCs/>
          <w:color w:val="000000"/>
          <w:szCs w:val="28"/>
          <w:lang w:val="vi-VN"/>
        </w:rPr>
        <w:t> tháng 11 năm 2016 của Bộ Văn hóa, Th</w:t>
      </w:r>
      <w:r w:rsidRPr="00961438">
        <w:rPr>
          <w:rFonts w:eastAsia="Times New Roman" w:cs="Times New Roman"/>
          <w:i/>
          <w:iCs/>
          <w:color w:val="000000"/>
          <w:szCs w:val="28"/>
        </w:rPr>
        <w:t>ể </w:t>
      </w:r>
      <w:r w:rsidRPr="00961438">
        <w:rPr>
          <w:rFonts w:eastAsia="Times New Roman" w:cs="Times New Roman"/>
          <w:i/>
          <w:iCs/>
          <w:color w:val="000000"/>
          <w:szCs w:val="28"/>
          <w:lang w:val="vi-VN"/>
        </w:rPr>
        <w:t>thao và Du lịch)</w:t>
      </w:r>
    </w:p>
    <w:p w:rsidR="00961438" w:rsidRPr="00961438" w:rsidRDefault="00961438" w:rsidP="00961438">
      <w:pPr>
        <w:shd w:val="clear" w:color="auto" w:fill="FFFFFF"/>
        <w:spacing w:after="0" w:line="234" w:lineRule="atLeast"/>
        <w:jc w:val="both"/>
        <w:rPr>
          <w:rFonts w:eastAsia="Times New Roman" w:cs="Times New Roman"/>
          <w:color w:val="000000"/>
          <w:szCs w:val="28"/>
        </w:rPr>
      </w:pPr>
      <w:bookmarkStart w:id="0" w:name="bookmark0"/>
      <w:r w:rsidRPr="00961438">
        <w:rPr>
          <w:rFonts w:eastAsia="Times New Roman" w:cs="Times New Roman"/>
          <w:b/>
          <w:bCs/>
          <w:color w:val="000000"/>
          <w:szCs w:val="28"/>
          <w:lang w:val="vi-VN"/>
        </w:rPr>
        <w:t>I.</w:t>
      </w:r>
      <w:bookmarkEnd w:id="0"/>
      <w:r w:rsidRPr="00961438">
        <w:rPr>
          <w:rFonts w:eastAsia="Times New Roman" w:cs="Times New Roman"/>
          <w:b/>
          <w:bCs/>
          <w:color w:val="000000"/>
          <w:szCs w:val="28"/>
          <w:lang w:val="vi-VN"/>
        </w:rPr>
        <w:t> TIÊU CHÍ S</w:t>
      </w:r>
      <w:r w:rsidRPr="00961438">
        <w:rPr>
          <w:rFonts w:eastAsia="Times New Roman" w:cs="Times New Roman"/>
          <w:b/>
          <w:bCs/>
          <w:color w:val="000000"/>
          <w:szCs w:val="28"/>
        </w:rPr>
        <w:t>Ố</w:t>
      </w:r>
      <w:r w:rsidRPr="00961438">
        <w:rPr>
          <w:rFonts w:eastAsia="Times New Roman" w:cs="Times New Roman"/>
          <w:b/>
          <w:bCs/>
          <w:color w:val="000000"/>
          <w:szCs w:val="28"/>
          <w:lang w:val="vi-VN"/>
        </w:rPr>
        <w:t> 06 V</w:t>
      </w:r>
      <w:r w:rsidRPr="00961438">
        <w:rPr>
          <w:rFonts w:eastAsia="Times New Roman" w:cs="Times New Roman"/>
          <w:b/>
          <w:bCs/>
          <w:color w:val="000000"/>
          <w:szCs w:val="28"/>
        </w:rPr>
        <w:t>Ề</w:t>
      </w:r>
      <w:r w:rsidRPr="00961438">
        <w:rPr>
          <w:rFonts w:eastAsia="Times New Roman" w:cs="Times New Roman"/>
          <w:b/>
          <w:bCs/>
          <w:color w:val="000000"/>
          <w:szCs w:val="28"/>
          <w:lang w:val="vi-VN"/>
        </w:rPr>
        <w:t> C</w:t>
      </w:r>
      <w:r w:rsidRPr="00961438">
        <w:rPr>
          <w:rFonts w:eastAsia="Times New Roman" w:cs="Times New Roman"/>
          <w:b/>
          <w:bCs/>
          <w:color w:val="000000"/>
          <w:szCs w:val="28"/>
        </w:rPr>
        <w:t>Ơ </w:t>
      </w:r>
      <w:r w:rsidRPr="00961438">
        <w:rPr>
          <w:rFonts w:eastAsia="Times New Roman" w:cs="Times New Roman"/>
          <w:b/>
          <w:bCs/>
          <w:color w:val="000000"/>
          <w:szCs w:val="28"/>
          <w:lang w:val="vi-VN"/>
        </w:rPr>
        <w:t>SỞ VẬT CHẤT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1. Nội dung sửa đ</w:t>
      </w:r>
      <w:r w:rsidRPr="00961438">
        <w:rPr>
          <w:rFonts w:eastAsia="Times New Roman" w:cs="Times New Roman"/>
          <w:b/>
          <w:bCs/>
          <w:color w:val="000000"/>
          <w:szCs w:val="28"/>
        </w:rPr>
        <w:t>ổ</w:t>
      </w:r>
      <w:r w:rsidRPr="00961438">
        <w:rPr>
          <w:rFonts w:eastAsia="Times New Roman" w:cs="Times New Roman"/>
          <w:b/>
          <w:bCs/>
          <w:color w:val="000000"/>
          <w:szCs w:val="28"/>
          <w:lang w:val="vi-VN"/>
        </w:rPr>
        <w:t>i, b</w:t>
      </w:r>
      <w:r w:rsidRPr="00961438">
        <w:rPr>
          <w:rFonts w:eastAsia="Times New Roman" w:cs="Times New Roman"/>
          <w:b/>
          <w:bCs/>
          <w:color w:val="000000"/>
          <w:szCs w:val="28"/>
        </w:rPr>
        <w:t>ổ </w:t>
      </w:r>
      <w:r w:rsidRPr="00961438">
        <w:rPr>
          <w:rFonts w:eastAsia="Times New Roman" w:cs="Times New Roman"/>
          <w:b/>
          <w:bCs/>
          <w:color w:val="000000"/>
          <w:szCs w:val="28"/>
          <w:lang w:val="vi-VN"/>
        </w:rPr>
        <w:t>sung tiêu chí xây dựng cơ sở vật ch</w:t>
      </w:r>
      <w:r w:rsidRPr="00961438">
        <w:rPr>
          <w:rFonts w:eastAsia="Times New Roman" w:cs="Times New Roman"/>
          <w:b/>
          <w:bCs/>
          <w:color w:val="000000"/>
          <w:szCs w:val="28"/>
        </w:rPr>
        <w:t>ấ</w:t>
      </w:r>
      <w:r w:rsidRPr="00961438">
        <w:rPr>
          <w:rFonts w:eastAsia="Times New Roman" w:cs="Times New Roman"/>
          <w:b/>
          <w:bCs/>
          <w:color w:val="000000"/>
          <w:szCs w:val="28"/>
          <w:lang w:val="vi-VN"/>
        </w:rPr>
        <w:t>t văn hóa</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418"/>
        <w:gridCol w:w="5982"/>
      </w:tblGrid>
      <w:tr w:rsidR="00961438" w:rsidRPr="00961438" w:rsidTr="00961438">
        <w:trPr>
          <w:tblCellSpacing w:w="0" w:type="dxa"/>
        </w:trPr>
        <w:tc>
          <w:tcPr>
            <w:tcW w:w="1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Điều 6 - Thông tư s</w:t>
            </w:r>
            <w:r w:rsidRPr="00961438">
              <w:rPr>
                <w:rFonts w:eastAsia="Times New Roman" w:cs="Times New Roman"/>
                <w:b/>
                <w:bCs/>
                <w:color w:val="000000"/>
                <w:szCs w:val="28"/>
              </w:rPr>
              <w:t>ố</w:t>
            </w:r>
            <w:r w:rsidRPr="00961438">
              <w:rPr>
                <w:rFonts w:eastAsia="Times New Roman" w:cs="Times New Roman"/>
                <w:b/>
                <w:bCs/>
                <w:color w:val="000000"/>
                <w:szCs w:val="28"/>
                <w:lang w:val="vi-VN"/>
              </w:rPr>
              <w:t> 12/2010/TT-B</w:t>
            </w:r>
            <w:r w:rsidRPr="00961438">
              <w:rPr>
                <w:rFonts w:eastAsia="Times New Roman" w:cs="Times New Roman"/>
                <w:b/>
                <w:bCs/>
                <w:color w:val="000000"/>
                <w:szCs w:val="28"/>
              </w:rPr>
              <w:t>V</w:t>
            </w:r>
            <w:r w:rsidRPr="00961438">
              <w:rPr>
                <w:rFonts w:eastAsia="Times New Roman" w:cs="Times New Roman"/>
                <w:b/>
                <w:bCs/>
                <w:color w:val="000000"/>
                <w:szCs w:val="28"/>
                <w:lang w:val="vi-VN"/>
              </w:rPr>
              <w:t>HTTDL và Thông tư số 06/2011/TT-BVHTTDL</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Được sửa đ</w:t>
            </w:r>
            <w:r w:rsidRPr="00961438">
              <w:rPr>
                <w:rFonts w:eastAsia="Times New Roman" w:cs="Times New Roman"/>
                <w:b/>
                <w:bCs/>
                <w:color w:val="000000"/>
                <w:szCs w:val="28"/>
              </w:rPr>
              <w:t>ổ</w:t>
            </w:r>
            <w:r w:rsidRPr="00961438">
              <w:rPr>
                <w:rFonts w:eastAsia="Times New Roman" w:cs="Times New Roman"/>
                <w:b/>
                <w:bCs/>
                <w:color w:val="000000"/>
                <w:szCs w:val="28"/>
                <w:lang w:val="vi-VN"/>
              </w:rPr>
              <w:t>i theo Thông tư số 05/2014/TT-BVHTTDL</w:t>
            </w:r>
          </w:p>
        </w:tc>
      </w:tr>
      <w:tr w:rsidR="00961438" w:rsidRPr="00961438" w:rsidTr="00961438">
        <w:trPr>
          <w:tblCellSpacing w:w="0" w:type="dxa"/>
        </w:trPr>
        <w:tc>
          <w:tcPr>
            <w:tcW w:w="1800" w:type="pct"/>
            <w:tcBorders>
              <w:top w:val="nil"/>
              <w:left w:val="single" w:sz="8" w:space="0" w:color="auto"/>
              <w:bottom w:val="single" w:sz="8" w:space="0" w:color="auto"/>
              <w:right w:val="single" w:sz="8" w:space="0" w:color="auto"/>
            </w:tcBorders>
            <w:shd w:val="clear" w:color="auto" w:fill="FFFFFF"/>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1. Về xây dựng Trung tâm Văn hóa-Thể thao xã</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lastRenderedPageBreak/>
              <w:t>- Vùng đồng bằng diện tích đất quy hoạch tối thiểu 2.500m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(chưa tính sân vận động).</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Vùng núi, hải đảo diện tích đất quy hoạch tối thiểu 1.500m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(chưa tính sân vận động).</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Quy mô xây dựng hội trường đa năng tối thiểu 250 chỗ ngồi; vùng núi, hải đảo tối thiểu 200 chỗ ngồi.</w:t>
            </w:r>
          </w:p>
        </w:tc>
        <w:tc>
          <w:tcPr>
            <w:tcW w:w="3150" w:type="pct"/>
            <w:tcBorders>
              <w:top w:val="nil"/>
              <w:left w:val="nil"/>
              <w:bottom w:val="single" w:sz="8" w:space="0" w:color="auto"/>
              <w:right w:val="single" w:sz="8" w:space="0" w:color="auto"/>
            </w:tcBorders>
            <w:shd w:val="clear" w:color="auto" w:fill="FFFFFF"/>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lastRenderedPageBreak/>
              <w:t>1. Về xây dựng Trung tâm Văn hóa-Th</w:t>
            </w:r>
            <w:r w:rsidRPr="00961438">
              <w:rPr>
                <w:rFonts w:eastAsia="Times New Roman" w:cs="Times New Roman"/>
                <w:b/>
                <w:bCs/>
                <w:color w:val="000000"/>
                <w:szCs w:val="28"/>
              </w:rPr>
              <w:t>ể</w:t>
            </w:r>
            <w:r w:rsidRPr="00961438">
              <w:rPr>
                <w:rFonts w:eastAsia="Times New Roman" w:cs="Times New Roman"/>
                <w:b/>
                <w:bCs/>
                <w:color w:val="000000"/>
                <w:szCs w:val="28"/>
                <w:lang w:val="vi-VN"/>
              </w:rPr>
              <w:t> thao xã</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xml:space="preserve">- Vùng đồng bằng diện tích đất quy hoạch đối với </w:t>
            </w:r>
            <w:r w:rsidRPr="00961438">
              <w:rPr>
                <w:rFonts w:eastAsia="Times New Roman" w:cs="Times New Roman"/>
                <w:color w:val="000000"/>
                <w:szCs w:val="28"/>
                <w:lang w:val="vi-VN"/>
              </w:rPr>
              <w:lastRenderedPageBreak/>
              <w:t>hội trường văn hóa đa năng tối thiểu 50m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Khu thể thao 2.000m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(chưa tính sân vận động).</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Miền núi diện tích đất quy hoạch đối với hội trường văn hóa đa năng tối thiểu 300m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Khu thể thao tối thiểu 1.200m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(chưa tính sân vận động).</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Vùng núi cao, hải đảo và các xã đặc biệt khó khăn diện tích đất quy hoạch đối với hội trường văn hóa đa năng tối thiểu 200m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Khu thể thao tối thiểu 500m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(chưa tính sân vận động)</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Quy mô xây dựng hội trường đa năng đối với vùng đồng bằng tối thi</w:t>
            </w:r>
            <w:r w:rsidRPr="00961438">
              <w:rPr>
                <w:rFonts w:eastAsia="Times New Roman" w:cs="Times New Roman"/>
                <w:color w:val="000000"/>
                <w:szCs w:val="28"/>
              </w:rPr>
              <w:t>ể</w:t>
            </w:r>
            <w:r w:rsidRPr="00961438">
              <w:rPr>
                <w:rFonts w:eastAsia="Times New Roman" w:cs="Times New Roman"/>
                <w:color w:val="000000"/>
                <w:szCs w:val="28"/>
                <w:lang w:val="vi-VN"/>
              </w:rPr>
              <w:t>u 250 chỗ ng</w:t>
            </w:r>
            <w:r w:rsidRPr="00961438">
              <w:rPr>
                <w:rFonts w:eastAsia="Times New Roman" w:cs="Times New Roman"/>
                <w:color w:val="000000"/>
                <w:szCs w:val="28"/>
              </w:rPr>
              <w:t>ồ</w:t>
            </w:r>
            <w:r w:rsidRPr="00961438">
              <w:rPr>
                <w:rFonts w:eastAsia="Times New Roman" w:cs="Times New Roman"/>
                <w:color w:val="000000"/>
                <w:szCs w:val="28"/>
                <w:lang w:val="vi-VN"/>
              </w:rPr>
              <w:t>i; Miền núi tối thiểu 150 chỗ ngồi; Vùng núi cao, hải đảo và các xã đặc biệt khó khăn tối thiểu 100 chỗ ngồi.</w:t>
            </w:r>
          </w:p>
        </w:tc>
      </w:tr>
      <w:tr w:rsidR="00961438" w:rsidRPr="00961438" w:rsidTr="00961438">
        <w:trPr>
          <w:tblCellSpacing w:w="0" w:type="dxa"/>
        </w:trPr>
        <w:tc>
          <w:tcPr>
            <w:tcW w:w="1800" w:type="pct"/>
            <w:tcBorders>
              <w:top w:val="nil"/>
              <w:left w:val="single" w:sz="8" w:space="0" w:color="auto"/>
              <w:bottom w:val="single" w:sz="8" w:space="0" w:color="auto"/>
              <w:right w:val="single" w:sz="8" w:space="0" w:color="auto"/>
            </w:tcBorders>
            <w:shd w:val="clear" w:color="auto" w:fill="FFFFFF"/>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lastRenderedPageBreak/>
              <w:t>2. V</w:t>
            </w:r>
            <w:r w:rsidRPr="00961438">
              <w:rPr>
                <w:rFonts w:eastAsia="Times New Roman" w:cs="Times New Roman"/>
                <w:b/>
                <w:bCs/>
                <w:color w:val="000000"/>
                <w:szCs w:val="28"/>
              </w:rPr>
              <w:t>ề </w:t>
            </w:r>
            <w:r w:rsidRPr="00961438">
              <w:rPr>
                <w:rFonts w:eastAsia="Times New Roman" w:cs="Times New Roman"/>
                <w:b/>
                <w:bCs/>
                <w:color w:val="000000"/>
                <w:szCs w:val="28"/>
                <w:lang w:val="vi-VN"/>
              </w:rPr>
              <w:t>xây dựng Nhà Văn hóa</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 Khu Thể thao thôn.</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Vùng đồng bằng diện tích đất quy hoạch cho Nhà văn hóa tối thiểu 500m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Khu Thể thao tối thiểu 2000m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Vùng núi diện tích đ</w:t>
            </w:r>
            <w:r w:rsidRPr="00961438">
              <w:rPr>
                <w:rFonts w:eastAsia="Times New Roman" w:cs="Times New Roman"/>
                <w:color w:val="000000"/>
                <w:szCs w:val="28"/>
              </w:rPr>
              <w:t>ấ</w:t>
            </w:r>
            <w:r w:rsidRPr="00961438">
              <w:rPr>
                <w:rFonts w:eastAsia="Times New Roman" w:cs="Times New Roman"/>
                <w:color w:val="000000"/>
                <w:szCs w:val="28"/>
                <w:lang w:val="vi-VN"/>
              </w:rPr>
              <w:t>t quy hoạch cho Nhà Văn hóa tối thiểu 300m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Khu Thể thao tối thiểu 1500m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Quy mô xây dựng Nhà văn hóa là 100 chỗ ngồi, miền núi là 80 chỗ ngồi.</w:t>
            </w:r>
          </w:p>
        </w:tc>
        <w:tc>
          <w:tcPr>
            <w:tcW w:w="3150" w:type="pct"/>
            <w:tcBorders>
              <w:top w:val="nil"/>
              <w:left w:val="nil"/>
              <w:bottom w:val="single" w:sz="8" w:space="0" w:color="auto"/>
              <w:right w:val="single" w:sz="8" w:space="0" w:color="auto"/>
            </w:tcBorders>
            <w:shd w:val="clear" w:color="auto" w:fill="FFFFFF"/>
            <w:hideMark/>
          </w:tcPr>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2. </w:t>
            </w:r>
            <w:r w:rsidRPr="00961438">
              <w:rPr>
                <w:rFonts w:eastAsia="Times New Roman" w:cs="Times New Roman"/>
                <w:b/>
                <w:bCs/>
                <w:color w:val="000000"/>
                <w:szCs w:val="28"/>
              </w:rPr>
              <w:t>V</w:t>
            </w:r>
            <w:r w:rsidRPr="00961438">
              <w:rPr>
                <w:rFonts w:eastAsia="Times New Roman" w:cs="Times New Roman"/>
                <w:b/>
                <w:bCs/>
                <w:color w:val="000000"/>
                <w:szCs w:val="28"/>
                <w:lang w:val="vi-VN"/>
              </w:rPr>
              <w:t>ề xây dựng Nhà Văn hóa - Khu Thể thao thôn.</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Vùng đồng bằng diện tích đất quy hoạch cho Nhà Văn hóa là 300m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trở lên; Khu Thể thao là 500m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trở lên.</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Miền núi diện tích đất quy hoạch cho Nhà Văn hóa từ 200m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trở lên; Khu Thể thao từ 300m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trở lên.</w:t>
            </w:r>
          </w:p>
          <w:p w:rsidR="00961438" w:rsidRPr="00961438" w:rsidRDefault="00961438" w:rsidP="00961438">
            <w:pPr>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Vùng núi cao, hải đảo và thôn ở các xã đặc biệt khó khăn diện tích đất quy hoạch cho Nhà Văn hóa từ 100m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trở lên; Khu Thể thao từ 200m</w:t>
            </w:r>
            <w:r w:rsidRPr="00961438">
              <w:rPr>
                <w:rFonts w:eastAsia="Times New Roman" w:cs="Times New Roman"/>
                <w:color w:val="000000"/>
                <w:szCs w:val="28"/>
                <w:vertAlign w:val="superscript"/>
                <w:lang w:val="vi-VN"/>
              </w:rPr>
              <w:t>2</w:t>
            </w:r>
            <w:r w:rsidRPr="00961438">
              <w:rPr>
                <w:rFonts w:eastAsia="Times New Roman" w:cs="Times New Roman"/>
                <w:color w:val="000000"/>
                <w:szCs w:val="28"/>
                <w:lang w:val="vi-VN"/>
              </w:rPr>
              <w:t> trở lên.</w:t>
            </w:r>
          </w:p>
          <w:p w:rsidR="00961438" w:rsidRPr="00961438" w:rsidRDefault="00961438" w:rsidP="00961438">
            <w:pPr>
              <w:spacing w:after="0" w:line="234" w:lineRule="atLeast"/>
              <w:jc w:val="both"/>
              <w:rPr>
                <w:rFonts w:eastAsia="Times New Roman" w:cs="Times New Roman"/>
                <w:color w:val="000000"/>
                <w:szCs w:val="28"/>
              </w:rPr>
            </w:pPr>
            <w:bookmarkStart w:id="1" w:name="bookmark1"/>
            <w:r w:rsidRPr="00961438">
              <w:rPr>
                <w:rFonts w:eastAsia="Times New Roman" w:cs="Times New Roman"/>
                <w:color w:val="000000"/>
                <w:szCs w:val="28"/>
                <w:lang w:val="vi-VN"/>
              </w:rPr>
              <w:t>-</w:t>
            </w:r>
            <w:bookmarkEnd w:id="1"/>
            <w:r w:rsidRPr="00961438">
              <w:rPr>
                <w:rFonts w:eastAsia="Times New Roman" w:cs="Times New Roman"/>
                <w:color w:val="000000"/>
                <w:szCs w:val="28"/>
                <w:lang w:val="vi-VN"/>
              </w:rPr>
              <w:t> Quy mô xây dựng Nhà Văn hóa là 100 chỗ ngồi trở lên; Miền núi là 80 chỗ ngồi tr</w:t>
            </w:r>
            <w:r w:rsidRPr="00961438">
              <w:rPr>
                <w:rFonts w:eastAsia="Times New Roman" w:cs="Times New Roman"/>
                <w:color w:val="000000"/>
                <w:szCs w:val="28"/>
              </w:rPr>
              <w:t>ở </w:t>
            </w:r>
            <w:r w:rsidRPr="00961438">
              <w:rPr>
                <w:rFonts w:eastAsia="Times New Roman" w:cs="Times New Roman"/>
                <w:color w:val="000000"/>
                <w:szCs w:val="28"/>
                <w:lang w:val="vi-VN"/>
              </w:rPr>
              <w:t>lên; Vùng núi cao, hải đảo và thôn ở xã đặc biệt kh</w:t>
            </w:r>
            <w:r w:rsidRPr="00961438">
              <w:rPr>
                <w:rFonts w:eastAsia="Times New Roman" w:cs="Times New Roman"/>
                <w:color w:val="000000"/>
                <w:szCs w:val="28"/>
              </w:rPr>
              <w:t>ó</w:t>
            </w:r>
            <w:r w:rsidRPr="00961438">
              <w:rPr>
                <w:rFonts w:eastAsia="Times New Roman" w:cs="Times New Roman"/>
                <w:color w:val="000000"/>
                <w:szCs w:val="28"/>
                <w:lang w:val="vi-VN"/>
              </w:rPr>
              <w:t> khăn từ 50 chỗ ngồi tr</w:t>
            </w:r>
            <w:r w:rsidRPr="00961438">
              <w:rPr>
                <w:rFonts w:eastAsia="Times New Roman" w:cs="Times New Roman"/>
                <w:color w:val="000000"/>
                <w:szCs w:val="28"/>
              </w:rPr>
              <w:t>ở</w:t>
            </w:r>
            <w:r w:rsidRPr="00961438">
              <w:rPr>
                <w:rFonts w:eastAsia="Times New Roman" w:cs="Times New Roman"/>
                <w:color w:val="000000"/>
                <w:szCs w:val="28"/>
                <w:lang w:val="vi-VN"/>
              </w:rPr>
              <w:t> l</w:t>
            </w:r>
            <w:r w:rsidRPr="00961438">
              <w:rPr>
                <w:rFonts w:eastAsia="Times New Roman" w:cs="Times New Roman"/>
                <w:color w:val="000000"/>
                <w:szCs w:val="28"/>
              </w:rPr>
              <w:t>ê</w:t>
            </w:r>
            <w:r w:rsidRPr="00961438">
              <w:rPr>
                <w:rFonts w:eastAsia="Times New Roman" w:cs="Times New Roman"/>
                <w:color w:val="000000"/>
                <w:szCs w:val="28"/>
                <w:lang w:val="vi-VN"/>
              </w:rPr>
              <w:t>n.</w:t>
            </w:r>
          </w:p>
        </w:tc>
      </w:tr>
    </w:tbl>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color w:val="000000"/>
          <w:szCs w:val="28"/>
          <w:lang w:val="vi-VN"/>
        </w:rPr>
        <w:t>2. Hướng dẫn xây dựng và sử dụng cơ sở vật chất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i/>
          <w:iCs/>
          <w:color w:val="000000"/>
          <w:szCs w:val="28"/>
          <w:lang w:val="vi-VN"/>
        </w:rPr>
        <w:t>a. Xây dựng mới cơ sở vật chất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Các tỉnh, thành phố nghiên cứu áp dụng các Thông tư của Bộ để xác định vị trí, diện tích đất quy hoạch, quy mô xây dựng Trung tâm văn hóa - th</w:t>
      </w:r>
      <w:r w:rsidRPr="00961438">
        <w:rPr>
          <w:rFonts w:eastAsia="Times New Roman" w:cs="Times New Roman"/>
          <w:color w:val="000000"/>
          <w:szCs w:val="28"/>
        </w:rPr>
        <w:t>ể </w:t>
      </w:r>
      <w:r w:rsidRPr="00961438">
        <w:rPr>
          <w:rFonts w:eastAsia="Times New Roman" w:cs="Times New Roman"/>
          <w:color w:val="000000"/>
          <w:szCs w:val="28"/>
          <w:lang w:val="vi-VN"/>
        </w:rPr>
        <w:t>thao xã; Nhà văn hóa - Khu thể thao thôn phù hợp với các tiêu chí phân theo từng vùng, miền quy định tại các Thông tư trên.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xml:space="preserve">- Diện tích đất quy hoạch xây dựng Trung tâm văn hóa - thể thao xã; Nhà văn hóa - Khu thể thao thôn được tính gộp là tổng diện tích các công trình văn hóa, thể thao </w:t>
      </w:r>
      <w:r w:rsidRPr="00961438">
        <w:rPr>
          <w:rFonts w:eastAsia="Times New Roman" w:cs="Times New Roman"/>
          <w:color w:val="000000"/>
          <w:szCs w:val="28"/>
          <w:lang w:val="vi-VN"/>
        </w:rPr>
        <w:lastRenderedPageBreak/>
        <w:t>trên địa bàn xã và thôn. Địa điểm công trình văn hóa, thể thao không nhất thiết phải n</w:t>
      </w:r>
      <w:r w:rsidRPr="00961438">
        <w:rPr>
          <w:rFonts w:eastAsia="Times New Roman" w:cs="Times New Roman"/>
          <w:color w:val="000000"/>
          <w:szCs w:val="28"/>
        </w:rPr>
        <w:t>ằ</w:t>
      </w:r>
      <w:r w:rsidRPr="00961438">
        <w:rPr>
          <w:rFonts w:eastAsia="Times New Roman" w:cs="Times New Roman"/>
          <w:color w:val="000000"/>
          <w:szCs w:val="28"/>
          <w:lang w:val="vi-VN"/>
        </w:rPr>
        <w:t>m trên cùng một vị trí.</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b/>
          <w:bCs/>
          <w:i/>
          <w:iCs/>
          <w:color w:val="000000"/>
          <w:szCs w:val="28"/>
          <w:lang w:val="vi-VN"/>
        </w:rPr>
        <w:t>b. Sử dụng </w:t>
      </w:r>
      <w:r w:rsidRPr="00961438">
        <w:rPr>
          <w:rFonts w:eastAsia="Times New Roman" w:cs="Times New Roman"/>
          <w:b/>
          <w:bCs/>
          <w:i/>
          <w:iCs/>
          <w:color w:val="000000"/>
          <w:szCs w:val="28"/>
        </w:rPr>
        <w:t>c</w:t>
      </w:r>
      <w:r w:rsidRPr="00961438">
        <w:rPr>
          <w:rFonts w:eastAsia="Times New Roman" w:cs="Times New Roman"/>
          <w:b/>
          <w:bCs/>
          <w:i/>
          <w:iCs/>
          <w:color w:val="000000"/>
          <w:szCs w:val="28"/>
          <w:lang w:val="vi-VN"/>
        </w:rPr>
        <w:t>ơ sở vật chất hiện có</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Đối với các địa phương gặp khó khăn trong việc bố trí diện tích đất và huy động các nguồn lực để xây dựng mới Trung tâm văn hóa - th</w:t>
      </w:r>
      <w:r w:rsidRPr="00961438">
        <w:rPr>
          <w:rFonts w:eastAsia="Times New Roman" w:cs="Times New Roman"/>
          <w:color w:val="000000"/>
          <w:szCs w:val="28"/>
        </w:rPr>
        <w:t>ể</w:t>
      </w:r>
      <w:r w:rsidRPr="00961438">
        <w:rPr>
          <w:rFonts w:eastAsia="Times New Roman" w:cs="Times New Roman"/>
          <w:color w:val="000000"/>
          <w:szCs w:val="28"/>
          <w:lang w:val="vi-VN"/>
        </w:rPr>
        <w:t> thao xã, Nhà văn hóa - Khu thể thao thôn thì tạm thời sử dụng các cơ sở vật chất hiện có như Hội trường, Trung tâm học tập cộng đồng, Nhà Rông, Nhà Dài, Nhà sinh hoạt cộng đồng, Nhà văn hóa đã xây dựng từ trước, để tổ chức các hoạt động văn hóa, thể thao phục vụ cộng đồng.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Một số địa phương có các thiết chế văn hóa truyền thống như Đình làng, nhưng chưa có Nhà văn hóa, nếu được sự đồng ý của nhân dân và các đoàn th</w:t>
      </w:r>
      <w:r w:rsidRPr="00961438">
        <w:rPr>
          <w:rFonts w:eastAsia="Times New Roman" w:cs="Times New Roman"/>
          <w:color w:val="000000"/>
          <w:szCs w:val="28"/>
        </w:rPr>
        <w:t>ể </w:t>
      </w:r>
      <w:r w:rsidRPr="00961438">
        <w:rPr>
          <w:rFonts w:eastAsia="Times New Roman" w:cs="Times New Roman"/>
          <w:color w:val="000000"/>
          <w:szCs w:val="28"/>
          <w:lang w:val="vi-VN"/>
        </w:rPr>
        <w:t>địa phương có thể sử dụng thiết chế này t</w:t>
      </w:r>
      <w:r w:rsidRPr="00961438">
        <w:rPr>
          <w:rFonts w:eastAsia="Times New Roman" w:cs="Times New Roman"/>
          <w:color w:val="000000"/>
          <w:szCs w:val="28"/>
        </w:rPr>
        <w:t>ổ </w:t>
      </w:r>
      <w:r w:rsidRPr="00961438">
        <w:rPr>
          <w:rFonts w:eastAsia="Times New Roman" w:cs="Times New Roman"/>
          <w:color w:val="000000"/>
          <w:szCs w:val="28"/>
          <w:lang w:val="vi-VN"/>
        </w:rPr>
        <w:t>chức một s</w:t>
      </w:r>
      <w:r w:rsidRPr="00961438">
        <w:rPr>
          <w:rFonts w:eastAsia="Times New Roman" w:cs="Times New Roman"/>
          <w:color w:val="000000"/>
          <w:szCs w:val="28"/>
        </w:rPr>
        <w:t>ố </w:t>
      </w:r>
      <w:r w:rsidRPr="00961438">
        <w:rPr>
          <w:rFonts w:eastAsia="Times New Roman" w:cs="Times New Roman"/>
          <w:color w:val="000000"/>
          <w:szCs w:val="28"/>
          <w:lang w:val="vi-VN"/>
        </w:rPr>
        <w:t>hoạt động văn hóa th</w:t>
      </w:r>
      <w:r w:rsidRPr="00961438">
        <w:rPr>
          <w:rFonts w:eastAsia="Times New Roman" w:cs="Times New Roman"/>
          <w:color w:val="000000"/>
          <w:szCs w:val="28"/>
        </w:rPr>
        <w:t>ể </w:t>
      </w:r>
      <w:r w:rsidRPr="00961438">
        <w:rPr>
          <w:rFonts w:eastAsia="Times New Roman" w:cs="Times New Roman"/>
          <w:color w:val="000000"/>
          <w:szCs w:val="28"/>
          <w:lang w:val="vi-VN"/>
        </w:rPr>
        <w:t>thao phù hợp.</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Một số thôn, làng, bản, ấp có số dân ít, địa giới hành chính gần nhau, được sự đồng thuận của nhân dân có thể tổ chức sinh hoạt văn hóa, th</w:t>
      </w:r>
      <w:r w:rsidRPr="00961438">
        <w:rPr>
          <w:rFonts w:eastAsia="Times New Roman" w:cs="Times New Roman"/>
          <w:color w:val="000000"/>
          <w:szCs w:val="28"/>
        </w:rPr>
        <w:t>ể </w:t>
      </w:r>
      <w:r w:rsidRPr="00961438">
        <w:rPr>
          <w:rFonts w:eastAsia="Times New Roman" w:cs="Times New Roman"/>
          <w:color w:val="000000"/>
          <w:szCs w:val="28"/>
          <w:lang w:val="vi-VN"/>
        </w:rPr>
        <w:t>thao tại một Nhà văn hóa liên thôn.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Các địa phương sử dụng Hội trường, Trung tâm học tập cộng đồng, Nhà Rông</w:t>
      </w:r>
      <w:r w:rsidRPr="00961438">
        <w:rPr>
          <w:rFonts w:eastAsia="Times New Roman" w:cs="Times New Roman"/>
          <w:color w:val="000000"/>
          <w:szCs w:val="28"/>
        </w:rPr>
        <w:t>. </w:t>
      </w:r>
      <w:r w:rsidRPr="00961438">
        <w:rPr>
          <w:rFonts w:eastAsia="Times New Roman" w:cs="Times New Roman"/>
          <w:color w:val="000000"/>
          <w:szCs w:val="28"/>
          <w:lang w:val="vi-VN"/>
        </w:rPr>
        <w:t>Nhà Dài, Nhà sinh hoạt cộng đồng, Đình làng, Nhà văn hóa đã xây dựng từ trước, Nhà văn hóa liên thôn tổ chức các hoạt động văn hóa, th</w:t>
      </w:r>
      <w:r w:rsidRPr="00961438">
        <w:rPr>
          <w:rFonts w:eastAsia="Times New Roman" w:cs="Times New Roman"/>
          <w:color w:val="000000"/>
          <w:szCs w:val="28"/>
        </w:rPr>
        <w:t>ể </w:t>
      </w:r>
      <w:r w:rsidRPr="00961438">
        <w:rPr>
          <w:rFonts w:eastAsia="Times New Roman" w:cs="Times New Roman"/>
          <w:color w:val="000000"/>
          <w:szCs w:val="28"/>
          <w:lang w:val="vi-VN"/>
        </w:rPr>
        <w:t>thao phục vụ nhân dân vẫn được tính đạt tiêu chí về xây dựng cơ sở vật chất văn hóa (tiêu chí số 06) trong Bộ tiêu chí quốc gia xây dựng nông thôn mới. </w:t>
      </w:r>
      <w:r w:rsidRPr="00961438">
        <w:rPr>
          <w:rFonts w:eastAsia="Times New Roman" w:cs="Times New Roman"/>
          <w:color w:val="000000"/>
          <w:szCs w:val="28"/>
        </w:rPr>
        <w:t>V</w:t>
      </w:r>
      <w:r w:rsidRPr="00961438">
        <w:rPr>
          <w:rFonts w:eastAsia="Times New Roman" w:cs="Times New Roman"/>
          <w:color w:val="000000"/>
          <w:szCs w:val="28"/>
          <w:lang w:val="vi-VN"/>
        </w:rPr>
        <w:t>ề lâu dài các địa phương này cần có lộ trình cụ thể để quy hoạch, đầu tư xây dựng Trung tâm văn hóa - thể thao xã; Nhà văn hóa - Khu th</w:t>
      </w:r>
      <w:r w:rsidRPr="00961438">
        <w:rPr>
          <w:rFonts w:eastAsia="Times New Roman" w:cs="Times New Roman"/>
          <w:color w:val="000000"/>
          <w:szCs w:val="28"/>
        </w:rPr>
        <w:t>ể </w:t>
      </w:r>
      <w:r w:rsidRPr="00961438">
        <w:rPr>
          <w:rFonts w:eastAsia="Times New Roman" w:cs="Times New Roman"/>
          <w:color w:val="000000"/>
          <w:szCs w:val="28"/>
          <w:lang w:val="vi-VN"/>
        </w:rPr>
        <w:t>thao thôn đảm bảo các tiêu chí theo quy định của Bộ Văn hóa, thể thao và Du lịch đã ban hành.</w:t>
      </w:r>
    </w:p>
    <w:p w:rsidR="00961438" w:rsidRPr="00961438" w:rsidRDefault="00961438" w:rsidP="00961438">
      <w:pPr>
        <w:shd w:val="clear" w:color="auto" w:fill="FFFFFF"/>
        <w:spacing w:after="0" w:line="234" w:lineRule="atLeast"/>
        <w:jc w:val="both"/>
        <w:rPr>
          <w:rFonts w:eastAsia="Times New Roman" w:cs="Times New Roman"/>
          <w:color w:val="000000"/>
          <w:szCs w:val="28"/>
        </w:rPr>
      </w:pPr>
      <w:bookmarkStart w:id="2" w:name="bookmark2"/>
      <w:r w:rsidRPr="00961438">
        <w:rPr>
          <w:rFonts w:eastAsia="Times New Roman" w:cs="Times New Roman"/>
          <w:b/>
          <w:bCs/>
          <w:color w:val="000000"/>
          <w:szCs w:val="28"/>
          <w:lang w:val="vi-VN"/>
        </w:rPr>
        <w:t>II.</w:t>
      </w:r>
      <w:bookmarkEnd w:id="2"/>
      <w:r w:rsidRPr="00961438">
        <w:rPr>
          <w:rFonts w:eastAsia="Times New Roman" w:cs="Times New Roman"/>
          <w:b/>
          <w:bCs/>
          <w:color w:val="000000"/>
          <w:szCs w:val="28"/>
          <w:lang w:val="vi-VN"/>
        </w:rPr>
        <w:t> TIÊU CHÍ SỐ 16 VỀ VĂN HÓA</w:t>
      </w:r>
    </w:p>
    <w:p w:rsidR="00961438" w:rsidRPr="00961438" w:rsidRDefault="00961438" w:rsidP="00961438">
      <w:pPr>
        <w:shd w:val="clear" w:color="auto" w:fill="FFFFFF"/>
        <w:spacing w:after="0" w:line="234" w:lineRule="atLeast"/>
        <w:jc w:val="both"/>
        <w:rPr>
          <w:rFonts w:eastAsia="Times New Roman" w:cs="Times New Roman"/>
          <w:color w:val="000000"/>
          <w:szCs w:val="28"/>
        </w:rPr>
      </w:pPr>
      <w:bookmarkStart w:id="3" w:name="bookmark3"/>
      <w:r w:rsidRPr="00961438">
        <w:rPr>
          <w:rFonts w:eastAsia="Times New Roman" w:cs="Times New Roman"/>
          <w:b/>
          <w:bCs/>
          <w:color w:val="000000"/>
          <w:szCs w:val="28"/>
          <w:lang w:val="vi-VN"/>
        </w:rPr>
        <w:t>1.</w:t>
      </w:r>
      <w:bookmarkEnd w:id="3"/>
      <w:r w:rsidRPr="00961438">
        <w:rPr>
          <w:rFonts w:eastAsia="Times New Roman" w:cs="Times New Roman"/>
          <w:b/>
          <w:bCs/>
          <w:color w:val="000000"/>
          <w:szCs w:val="28"/>
          <w:lang w:val="vi-VN"/>
        </w:rPr>
        <w:t> Hướng dẫn về nội dung thực hiện:</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Các xã được công nhận nông thôn mới giai đoạn 2016-2020 phải có từ 70% số thôn, làng, ấp, bản đạt tiêu chuẩn danh hiệu văn hóa trở lên. </w:t>
      </w:r>
      <w:r w:rsidRPr="00961438">
        <w:rPr>
          <w:rFonts w:eastAsia="Times New Roman" w:cs="Times New Roman"/>
          <w:color w:val="000000"/>
          <w:szCs w:val="28"/>
        </w:rPr>
        <w:t>V</w:t>
      </w:r>
      <w:r w:rsidRPr="00961438">
        <w:rPr>
          <w:rFonts w:eastAsia="Times New Roman" w:cs="Times New Roman"/>
          <w:color w:val="000000"/>
          <w:szCs w:val="28"/>
          <w:lang w:val="vi-VN"/>
        </w:rPr>
        <w:t>ề tiêu chuẩn, trình tự, thủ tục, hồ sơ công nhận danh hiệu </w:t>
      </w:r>
      <w:r w:rsidRPr="00961438">
        <w:rPr>
          <w:rFonts w:eastAsia="Times New Roman" w:cs="Times New Roman"/>
          <w:color w:val="000000"/>
          <w:szCs w:val="28"/>
        </w:rPr>
        <w:t>"</w:t>
      </w:r>
      <w:r w:rsidRPr="00961438">
        <w:rPr>
          <w:rFonts w:eastAsia="Times New Roman" w:cs="Times New Roman"/>
          <w:color w:val="000000"/>
          <w:szCs w:val="28"/>
          <w:lang w:val="vi-VN"/>
        </w:rPr>
        <w:t>Thôn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Làng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"Ấ</w:t>
      </w:r>
      <w:r w:rsidRPr="00961438">
        <w:rPr>
          <w:rFonts w:eastAsia="Times New Roman" w:cs="Times New Roman"/>
          <w:color w:val="000000"/>
          <w:szCs w:val="28"/>
          <w:lang w:val="vi-VN"/>
        </w:rPr>
        <w:t>p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Bản văn hóa</w:t>
      </w:r>
      <w:r w:rsidRPr="00961438">
        <w:rPr>
          <w:rFonts w:eastAsia="Times New Roman" w:cs="Times New Roman"/>
          <w:color w:val="000000"/>
          <w:szCs w:val="28"/>
        </w:rPr>
        <w:t>" </w:t>
      </w:r>
      <w:r w:rsidRPr="00961438">
        <w:rPr>
          <w:rFonts w:eastAsia="Times New Roman" w:cs="Times New Roman"/>
          <w:color w:val="000000"/>
          <w:szCs w:val="28"/>
          <w:lang w:val="vi-VN"/>
        </w:rPr>
        <w:t>(gọi chung là khu dân cư văn hóa) thực hiện theo Thông tư số </w:t>
      </w:r>
      <w:hyperlink r:id="rId19" w:tgtFrame="_blank" w:history="1">
        <w:r w:rsidRPr="00961438">
          <w:rPr>
            <w:rFonts w:eastAsia="Times New Roman" w:cs="Times New Roman"/>
            <w:color w:val="0E70C3"/>
            <w:szCs w:val="28"/>
            <w:lang w:val="vi-VN"/>
          </w:rPr>
          <w:t>12/2011/TT-BVHTTDL</w:t>
        </w:r>
      </w:hyperlink>
      <w:r w:rsidRPr="00961438">
        <w:rPr>
          <w:rFonts w:eastAsia="Times New Roman" w:cs="Times New Roman"/>
          <w:color w:val="000000"/>
          <w:szCs w:val="28"/>
          <w:lang w:val="vi-VN"/>
        </w:rPr>
        <w:t> ngà</w:t>
      </w:r>
      <w:r w:rsidRPr="00961438">
        <w:rPr>
          <w:rFonts w:eastAsia="Times New Roman" w:cs="Times New Roman"/>
          <w:color w:val="000000"/>
          <w:szCs w:val="28"/>
        </w:rPr>
        <w:t>y </w:t>
      </w:r>
      <w:r w:rsidRPr="00961438">
        <w:rPr>
          <w:rFonts w:eastAsia="Times New Roman" w:cs="Times New Roman"/>
          <w:color w:val="000000"/>
          <w:szCs w:val="28"/>
          <w:lang w:val="vi-VN"/>
        </w:rPr>
        <w:t>10 tháng 10 năm 2011 của Bộ Văn hóa, Thể thao và Du lịch quy định chi tiết về tiêu chuẩn, trình tự, thủ tục, hồ sơ công nhận danh hiệu </w:t>
      </w:r>
      <w:r w:rsidRPr="00961438">
        <w:rPr>
          <w:rFonts w:eastAsia="Times New Roman" w:cs="Times New Roman"/>
          <w:color w:val="000000"/>
          <w:szCs w:val="28"/>
        </w:rPr>
        <w:t>"</w:t>
      </w:r>
      <w:r w:rsidRPr="00961438">
        <w:rPr>
          <w:rFonts w:eastAsia="Times New Roman" w:cs="Times New Roman"/>
          <w:color w:val="000000"/>
          <w:szCs w:val="28"/>
          <w:lang w:val="vi-VN"/>
        </w:rPr>
        <w:t>Gia đình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Thôn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Làng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Ấp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Bản văn hóa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Tổ dân phố văn hóa</w:t>
      </w:r>
      <w:r w:rsidRPr="00961438">
        <w:rPr>
          <w:rFonts w:eastAsia="Times New Roman" w:cs="Times New Roman"/>
          <w:color w:val="000000"/>
          <w:szCs w:val="28"/>
        </w:rPr>
        <w:t>"</w:t>
      </w:r>
      <w:r w:rsidRPr="00961438">
        <w:rPr>
          <w:rFonts w:eastAsia="Times New Roman" w:cs="Times New Roman"/>
          <w:color w:val="000000"/>
          <w:szCs w:val="28"/>
          <w:lang w:val="vi-VN"/>
        </w:rPr>
        <w:t> và tương đương.</w:t>
      </w:r>
    </w:p>
    <w:p w:rsidR="00961438" w:rsidRPr="00961438" w:rsidRDefault="00961438" w:rsidP="00961438">
      <w:pPr>
        <w:shd w:val="clear" w:color="auto" w:fill="FFFFFF"/>
        <w:spacing w:after="0" w:line="234" w:lineRule="atLeast"/>
        <w:jc w:val="both"/>
        <w:rPr>
          <w:rFonts w:eastAsia="Times New Roman" w:cs="Times New Roman"/>
          <w:color w:val="000000"/>
          <w:szCs w:val="28"/>
        </w:rPr>
      </w:pPr>
      <w:bookmarkStart w:id="4" w:name="bookmark4"/>
      <w:r w:rsidRPr="00961438">
        <w:rPr>
          <w:rFonts w:eastAsia="Times New Roman" w:cs="Times New Roman"/>
          <w:b/>
          <w:bCs/>
          <w:color w:val="000000"/>
          <w:szCs w:val="28"/>
          <w:lang w:val="vi-VN"/>
        </w:rPr>
        <w:t>2.</w:t>
      </w:r>
      <w:bookmarkEnd w:id="4"/>
      <w:r w:rsidRPr="00961438">
        <w:rPr>
          <w:rFonts w:eastAsia="Times New Roman" w:cs="Times New Roman"/>
          <w:b/>
          <w:bCs/>
          <w:color w:val="000000"/>
          <w:szCs w:val="28"/>
          <w:lang w:val="vi-VN"/>
        </w:rPr>
        <w:t> Tiêu chuẩn khu dân cư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2.1. Đời sống kinh tế ổn định và từng bước phát triển: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lastRenderedPageBreak/>
        <w:t>a) Thực hiện tốt cuộc vận động </w:t>
      </w:r>
      <w:r w:rsidRPr="00961438">
        <w:rPr>
          <w:rFonts w:eastAsia="Times New Roman" w:cs="Times New Roman"/>
          <w:color w:val="000000"/>
          <w:szCs w:val="28"/>
        </w:rPr>
        <w:t>"</w:t>
      </w:r>
      <w:r w:rsidRPr="00961438">
        <w:rPr>
          <w:rFonts w:eastAsia="Times New Roman" w:cs="Times New Roman"/>
          <w:color w:val="000000"/>
          <w:szCs w:val="28"/>
          <w:lang w:val="vi-VN"/>
        </w:rPr>
        <w:t>Ngày vì người nghèo</w:t>
      </w:r>
      <w:r w:rsidRPr="00961438">
        <w:rPr>
          <w:rFonts w:eastAsia="Times New Roman" w:cs="Times New Roman"/>
          <w:color w:val="000000"/>
          <w:szCs w:val="28"/>
        </w:rPr>
        <w:t>"</w:t>
      </w:r>
      <w:r w:rsidRPr="00961438">
        <w:rPr>
          <w:rFonts w:eastAsia="Times New Roman" w:cs="Times New Roman"/>
          <w:color w:val="000000"/>
          <w:szCs w:val="28"/>
          <w:lang w:val="vi-VN"/>
        </w:rPr>
        <w:t>, không còn hộ đói, tỷ lệ hộ nghèo thấp hơn mức bình quân chung của tỉnh, thành phố trực thuộc Trung ương (dưới đây gọi là bình quân chung);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 Có phong trào xóa nhà tạm, dột nát; tỷ lệ hộ có nhà bền vững cao hơn mức bình quân chung;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c) Có nhiều hoạt động hiệu quả: </w:t>
      </w:r>
      <w:r w:rsidRPr="00961438">
        <w:rPr>
          <w:rFonts w:eastAsia="Times New Roman" w:cs="Times New Roman"/>
          <w:color w:val="000000"/>
          <w:szCs w:val="28"/>
        </w:rPr>
        <w:t>V</w:t>
      </w:r>
      <w:r w:rsidRPr="00961438">
        <w:rPr>
          <w:rFonts w:eastAsia="Times New Roman" w:cs="Times New Roman"/>
          <w:color w:val="000000"/>
          <w:szCs w:val="28"/>
          <w:lang w:val="vi-VN"/>
        </w:rPr>
        <w:t>ề tuyên truyền, phổ biến và ứng dụng khoa học-kỹ thuật; phát triển nghề truyền thống; h</w:t>
      </w:r>
      <w:r w:rsidRPr="00961438">
        <w:rPr>
          <w:rFonts w:eastAsia="Times New Roman" w:cs="Times New Roman"/>
          <w:color w:val="000000"/>
          <w:szCs w:val="28"/>
        </w:rPr>
        <w:t>ợ</w:t>
      </w:r>
      <w:r w:rsidRPr="00961438">
        <w:rPr>
          <w:rFonts w:eastAsia="Times New Roman" w:cs="Times New Roman"/>
          <w:color w:val="000000"/>
          <w:szCs w:val="28"/>
          <w:lang w:val="vi-VN"/>
        </w:rPr>
        <w:t>p tác và liên kết phát tri</w:t>
      </w:r>
      <w:r w:rsidRPr="00961438">
        <w:rPr>
          <w:rFonts w:eastAsia="Times New Roman" w:cs="Times New Roman"/>
          <w:color w:val="000000"/>
          <w:szCs w:val="28"/>
        </w:rPr>
        <w:t>ể</w:t>
      </w:r>
      <w:r w:rsidRPr="00961438">
        <w:rPr>
          <w:rFonts w:eastAsia="Times New Roman" w:cs="Times New Roman"/>
          <w:color w:val="000000"/>
          <w:szCs w:val="28"/>
          <w:lang w:val="vi-VN"/>
        </w:rPr>
        <w:t>n kinh tế;</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d) Tỷ lệ lao động có việc làm, thu nhập bình quân đầu người/năm cao hơn mức bình quân chung;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đ) Có 80% trở lên hộ gia đình tham gia cuộc vận động xây dựng nông thôn mới; xây dựng cơ sở vật chất hạ tầng kinh tế-xã hội ở cộng đồng.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2.2. Đời sống văn hóa tinh thần lành mạnh, phong phú:</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a) Nhà Văn hóa-Khu thể thao thôn (làng, ấp, bản và tương đương) từng bước đạt chuẩn theo quy định của Bộ Văn hóa, Th</w:t>
      </w:r>
      <w:r w:rsidRPr="00961438">
        <w:rPr>
          <w:rFonts w:eastAsia="Times New Roman" w:cs="Times New Roman"/>
          <w:color w:val="000000"/>
          <w:szCs w:val="28"/>
        </w:rPr>
        <w:t>ể </w:t>
      </w:r>
      <w:r w:rsidRPr="00961438">
        <w:rPr>
          <w:rFonts w:eastAsia="Times New Roman" w:cs="Times New Roman"/>
          <w:color w:val="000000"/>
          <w:szCs w:val="28"/>
          <w:lang w:val="vi-VN"/>
        </w:rPr>
        <w:t>thao và Du lịch;</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 Duy trì phong trào văn hóa, thể thao, thu hút 40% trở lên số người dân tham gia các hoạt động văn hóa, th</w:t>
      </w:r>
      <w:r w:rsidRPr="00961438">
        <w:rPr>
          <w:rFonts w:eastAsia="Times New Roman" w:cs="Times New Roman"/>
          <w:color w:val="000000"/>
          <w:szCs w:val="28"/>
        </w:rPr>
        <w:t>ể </w:t>
      </w:r>
      <w:r w:rsidRPr="00961438">
        <w:rPr>
          <w:rFonts w:eastAsia="Times New Roman" w:cs="Times New Roman"/>
          <w:color w:val="000000"/>
          <w:szCs w:val="28"/>
          <w:lang w:val="vi-VN"/>
        </w:rPr>
        <w:t>thao ở cộng đồng;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c) Có 70% trở lên hộ gia đình thực hiện tốt các quy định về nếp sống văn minh trong việc cưới, việc tang và lễ hội; không có hành vi truyền bá và hành nghề mê tín dị đoan;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d) Không phát sinh người mắc tệ nạn xã hội ở cộng đồng; không có người sử dụng và lưu hành văn hóa phẩm độc hại;</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đ) Có 70% trở lên hộ gia đình được công nhận </w:t>
      </w:r>
      <w:r w:rsidRPr="00961438">
        <w:rPr>
          <w:rFonts w:eastAsia="Times New Roman" w:cs="Times New Roman"/>
          <w:color w:val="000000"/>
          <w:szCs w:val="28"/>
        </w:rPr>
        <w:t>"</w:t>
      </w:r>
      <w:r w:rsidRPr="00961438">
        <w:rPr>
          <w:rFonts w:eastAsia="Times New Roman" w:cs="Times New Roman"/>
          <w:color w:val="000000"/>
          <w:szCs w:val="28"/>
          <w:lang w:val="vi-VN"/>
        </w:rPr>
        <w:t>Gia đình văn hóa</w:t>
      </w:r>
      <w:r w:rsidRPr="00961438">
        <w:rPr>
          <w:rFonts w:eastAsia="Times New Roman" w:cs="Times New Roman"/>
          <w:color w:val="000000"/>
          <w:szCs w:val="28"/>
        </w:rPr>
        <w:t>"</w:t>
      </w:r>
      <w:r w:rsidRPr="00961438">
        <w:rPr>
          <w:rFonts w:eastAsia="Times New Roman" w:cs="Times New Roman"/>
          <w:color w:val="000000"/>
          <w:szCs w:val="28"/>
          <w:lang w:val="vi-VN"/>
        </w:rPr>
        <w:t>, trong đó ít nhất 50% gia đình văn hóa được công nhận 3 năm trở lên;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e) 100% trẻ em trong độ tuổi đi học được đến trường, đạt chuẩn phổ cập giáo dục trung học trở lên; có phong trào </w:t>
      </w:r>
      <w:r w:rsidRPr="00961438">
        <w:rPr>
          <w:rFonts w:eastAsia="Times New Roman" w:cs="Times New Roman"/>
          <w:color w:val="000000"/>
          <w:szCs w:val="28"/>
        </w:rPr>
        <w:t>"</w:t>
      </w:r>
      <w:r w:rsidRPr="00961438">
        <w:rPr>
          <w:rFonts w:eastAsia="Times New Roman" w:cs="Times New Roman"/>
          <w:color w:val="000000"/>
          <w:szCs w:val="28"/>
          <w:lang w:val="vi-VN"/>
        </w:rPr>
        <w:t>khuyến học</w:t>
      </w:r>
      <w:r w:rsidRPr="00961438">
        <w:rPr>
          <w:rFonts w:eastAsia="Times New Roman" w:cs="Times New Roman"/>
          <w:color w:val="000000"/>
          <w:szCs w:val="28"/>
        </w:rPr>
        <w:t>"</w:t>
      </w:r>
      <w:r w:rsidRPr="00961438">
        <w:rPr>
          <w:rFonts w:eastAsia="Times New Roman" w:cs="Times New Roman"/>
          <w:color w:val="000000"/>
          <w:szCs w:val="28"/>
          <w:lang w:val="vi-VN"/>
        </w:rPr>
        <w:t>, khuyến tài;</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g) Không có hành vi gây lây truyền dịch bệnh; không để xảy ra ngộ độc thực ph</w:t>
      </w:r>
      <w:r w:rsidRPr="00961438">
        <w:rPr>
          <w:rFonts w:eastAsia="Times New Roman" w:cs="Times New Roman"/>
          <w:color w:val="000000"/>
          <w:szCs w:val="28"/>
        </w:rPr>
        <w:t>ẩ</w:t>
      </w:r>
      <w:r w:rsidRPr="00961438">
        <w:rPr>
          <w:rFonts w:eastAsia="Times New Roman" w:cs="Times New Roman"/>
          <w:color w:val="000000"/>
          <w:szCs w:val="28"/>
          <w:lang w:val="vi-VN"/>
        </w:rPr>
        <w:t>m đông người; giảm tỷ lệ trẻ em bị suy dinh dưỡng, trẻ em được tiêm chủng đầy đủ và phụ nữ có thai được khám định kỳ;</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h) Thực hiện tốt công tác dân số kế hoạch h</w:t>
      </w:r>
      <w:r w:rsidRPr="00961438">
        <w:rPr>
          <w:rFonts w:eastAsia="Times New Roman" w:cs="Times New Roman"/>
          <w:color w:val="000000"/>
          <w:szCs w:val="28"/>
        </w:rPr>
        <w:t>óa</w:t>
      </w:r>
      <w:r w:rsidRPr="00961438">
        <w:rPr>
          <w:rFonts w:eastAsia="Times New Roman" w:cs="Times New Roman"/>
          <w:color w:val="000000"/>
          <w:szCs w:val="28"/>
          <w:lang w:val="vi-VN"/>
        </w:rPr>
        <w:t> gia đình;</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i) Có nhiều hoạt động đoàn kết giữ gìn và phát huy bản sắc văn hóa dân tộc; bảo vệ di tích lịch sử, văn hóa, danh lam thắng cảnh và các công trình công cộng; bảo tồn các hình thức sinh hoạt văn hóa, thể thao dân gian truyền thống ở địa phương.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2.3. Môi trường cảnh quan sạch đẹp:</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lastRenderedPageBreak/>
        <w:t>a) Có tổ vệ sinh thường xuyên quét dọn vệ sinh, thu gom rác thải về nơi xử lý tập trung theo quy định;</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 Tỷ lệ hộ gia đình có 3 công trình h</w:t>
      </w:r>
      <w:r w:rsidRPr="00961438">
        <w:rPr>
          <w:rFonts w:eastAsia="Times New Roman" w:cs="Times New Roman"/>
          <w:color w:val="000000"/>
          <w:szCs w:val="28"/>
        </w:rPr>
        <w:t>ợ</w:t>
      </w:r>
      <w:r w:rsidRPr="00961438">
        <w:rPr>
          <w:rFonts w:eastAsia="Times New Roman" w:cs="Times New Roman"/>
          <w:color w:val="000000"/>
          <w:szCs w:val="28"/>
          <w:lang w:val="vi-VN"/>
        </w:rPr>
        <w:t>p vệ sinh (nước sạch, nhà tắm, hố xí) đạt chu</w:t>
      </w:r>
      <w:r w:rsidRPr="00961438">
        <w:rPr>
          <w:rFonts w:eastAsia="Times New Roman" w:cs="Times New Roman"/>
          <w:color w:val="000000"/>
          <w:szCs w:val="28"/>
        </w:rPr>
        <w:t>ẩ</w:t>
      </w:r>
      <w:r w:rsidRPr="00961438">
        <w:rPr>
          <w:rFonts w:eastAsia="Times New Roman" w:cs="Times New Roman"/>
          <w:color w:val="000000"/>
          <w:szCs w:val="28"/>
          <w:lang w:val="vi-VN"/>
        </w:rPr>
        <w:t>n, cao hơn mức bình quân chung; các cơ sở sản xuất, kinh doanh đạt tiêu chu</w:t>
      </w:r>
      <w:r w:rsidRPr="00961438">
        <w:rPr>
          <w:rFonts w:eastAsia="Times New Roman" w:cs="Times New Roman"/>
          <w:color w:val="000000"/>
          <w:szCs w:val="28"/>
        </w:rPr>
        <w:t>ẩ</w:t>
      </w:r>
      <w:r w:rsidRPr="00961438">
        <w:rPr>
          <w:rFonts w:eastAsia="Times New Roman" w:cs="Times New Roman"/>
          <w:color w:val="000000"/>
          <w:szCs w:val="28"/>
          <w:lang w:val="vi-VN"/>
        </w:rPr>
        <w:t>n về môi trường;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c) Nhà ở khu dân cư, các công trình công cộng, nghĩa trang được xây dựng từng bước theo quy hoạch;</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d) Thường xuyên tuyên truyền, nhắc nhở, nâng cao ý thức của người dân về bảo vệ môi trường sinh thái; vận động nhân dân xây dựng cải tạo, nâng cấp hệ thống thoát nước; cải tạo các ao, hồ sinh thái; trồng cây xanh.</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2.4. Chấp hành tốt đường lối, chủ trương của Đảng, chính sách, pháp luật của Nhà nước:</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a) Có 90% trở lên hộ gia đình được phổ biến và nghiêm chỉnh thực hiện đường lối, chủ trương của Đảng, chính sách, pháp luật của Nhà nước và các quy định của địa phương;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 Hoạt động hòa giải có hiệu quả; hầu hết những mâu thuẫn, bất hòa được giải quyết tại cộng đồng;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c) Đảm bảo an ninh chính trị, trật tự an toàn xã hội; thực hiện tốt quy chế dân chủ ở cơ sở; phản ánh kịp thời những đề xuất, kiến nghị của nhân dân giải quyết những vấn đề bức xúc ở cơ sở, cộng đồng dân cư; không có khiếu kiện đông người trái pháp luật;</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d) Tuyên truyền và tạo điều kiện cho các tầng l</w:t>
      </w:r>
      <w:r w:rsidRPr="00961438">
        <w:rPr>
          <w:rFonts w:eastAsia="Times New Roman" w:cs="Times New Roman"/>
          <w:color w:val="000000"/>
          <w:szCs w:val="28"/>
        </w:rPr>
        <w:t>ớ</w:t>
      </w:r>
      <w:r w:rsidRPr="00961438">
        <w:rPr>
          <w:rFonts w:eastAsia="Times New Roman" w:cs="Times New Roman"/>
          <w:color w:val="000000"/>
          <w:szCs w:val="28"/>
          <w:lang w:val="vi-VN"/>
        </w:rPr>
        <w:t>p nhân dân ở khu dân cư tham gia giám sát hoạt động cơ quan Nhà nước, đại biểu dân cử, cán bộ công chức Nhà nước; tham gia xây dựng Chi bộ Đảng, chính quyền đạt danh hiệu </w:t>
      </w:r>
      <w:r w:rsidRPr="00961438">
        <w:rPr>
          <w:rFonts w:eastAsia="Times New Roman" w:cs="Times New Roman"/>
          <w:color w:val="000000"/>
          <w:szCs w:val="28"/>
        </w:rPr>
        <w:t>"</w:t>
      </w:r>
      <w:r w:rsidRPr="00961438">
        <w:rPr>
          <w:rFonts w:eastAsia="Times New Roman" w:cs="Times New Roman"/>
          <w:color w:val="000000"/>
          <w:szCs w:val="28"/>
          <w:lang w:val="vi-VN"/>
        </w:rPr>
        <w:t>Trong sạch, vững mạnh</w:t>
      </w:r>
      <w:r w:rsidRPr="00961438">
        <w:rPr>
          <w:rFonts w:eastAsia="Times New Roman" w:cs="Times New Roman"/>
          <w:color w:val="000000"/>
          <w:szCs w:val="28"/>
        </w:rPr>
        <w:t>"</w:t>
      </w:r>
      <w:r w:rsidRPr="00961438">
        <w:rPr>
          <w:rFonts w:eastAsia="Times New Roman" w:cs="Times New Roman"/>
          <w:color w:val="000000"/>
          <w:szCs w:val="28"/>
          <w:lang w:val="vi-VN"/>
        </w:rPr>
        <w:t>; các tổ chức đoàn thể đạt danh hiệu tiên tiến trở lên hàng năm; các tổ chức tự quản ở cộng đồng hoạt động có hiệu quả.</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2.5. Có tinh thần đoàn kết, tương trợ, giúp đỡ nhau trong cộng đồng: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a) Thực hiện đầy đủ các chính sách của Nhà nước, phát triển phong trào </w:t>
      </w:r>
      <w:r w:rsidRPr="00961438">
        <w:rPr>
          <w:rFonts w:eastAsia="Times New Roman" w:cs="Times New Roman"/>
          <w:color w:val="000000"/>
          <w:szCs w:val="28"/>
        </w:rPr>
        <w:t>"</w:t>
      </w:r>
      <w:r w:rsidRPr="00961438">
        <w:rPr>
          <w:rFonts w:eastAsia="Times New Roman" w:cs="Times New Roman"/>
          <w:color w:val="000000"/>
          <w:szCs w:val="28"/>
          <w:lang w:val="vi-VN"/>
        </w:rPr>
        <w:t>Đ</w:t>
      </w:r>
      <w:r w:rsidRPr="00961438">
        <w:rPr>
          <w:rFonts w:eastAsia="Times New Roman" w:cs="Times New Roman"/>
          <w:color w:val="000000"/>
          <w:szCs w:val="28"/>
        </w:rPr>
        <w:t>ề</w:t>
      </w:r>
      <w:r w:rsidRPr="00961438">
        <w:rPr>
          <w:rFonts w:eastAsia="Times New Roman" w:cs="Times New Roman"/>
          <w:color w:val="000000"/>
          <w:szCs w:val="28"/>
          <w:lang w:val="vi-VN"/>
        </w:rPr>
        <w:t>n ơn đáp nghĩa</w:t>
      </w:r>
      <w:r w:rsidRPr="00961438">
        <w:rPr>
          <w:rFonts w:eastAsia="Times New Roman" w:cs="Times New Roman"/>
          <w:color w:val="000000"/>
          <w:szCs w:val="28"/>
        </w:rPr>
        <w:t>"</w:t>
      </w:r>
      <w:r w:rsidRPr="00961438">
        <w:rPr>
          <w:rFonts w:eastAsia="Times New Roman" w:cs="Times New Roman"/>
          <w:color w:val="000000"/>
          <w:szCs w:val="28"/>
          <w:lang w:val="vi-VN"/>
        </w:rPr>
        <w:t>, </w:t>
      </w:r>
      <w:r w:rsidRPr="00961438">
        <w:rPr>
          <w:rFonts w:eastAsia="Times New Roman" w:cs="Times New Roman"/>
          <w:color w:val="000000"/>
          <w:szCs w:val="28"/>
        </w:rPr>
        <w:t>"</w:t>
      </w:r>
      <w:r w:rsidRPr="00961438">
        <w:rPr>
          <w:rFonts w:eastAsia="Times New Roman" w:cs="Times New Roman"/>
          <w:color w:val="000000"/>
          <w:szCs w:val="28"/>
          <w:lang w:val="vi-VN"/>
        </w:rPr>
        <w:t>Uống nước nhớ nguồn</w:t>
      </w:r>
      <w:r w:rsidRPr="00961438">
        <w:rPr>
          <w:rFonts w:eastAsia="Times New Roman" w:cs="Times New Roman"/>
          <w:color w:val="000000"/>
          <w:szCs w:val="28"/>
        </w:rPr>
        <w:t>"</w:t>
      </w:r>
      <w:r w:rsidRPr="00961438">
        <w:rPr>
          <w:rFonts w:eastAsia="Times New Roman" w:cs="Times New Roman"/>
          <w:color w:val="000000"/>
          <w:szCs w:val="28"/>
          <w:lang w:val="vi-VN"/>
        </w:rPr>
        <w:t>, nhằm chăm sóc các gia đình chính sách, người có công với cách mạng có mức sống bằng hoặc cao h</w:t>
      </w:r>
      <w:r w:rsidRPr="00961438">
        <w:rPr>
          <w:rFonts w:eastAsia="Times New Roman" w:cs="Times New Roman"/>
          <w:color w:val="000000"/>
          <w:szCs w:val="28"/>
        </w:rPr>
        <w:t>ơ</w:t>
      </w:r>
      <w:r w:rsidRPr="00961438">
        <w:rPr>
          <w:rFonts w:eastAsia="Times New Roman" w:cs="Times New Roman"/>
          <w:color w:val="000000"/>
          <w:szCs w:val="28"/>
          <w:lang w:val="vi-VN"/>
        </w:rPr>
        <w:t>n mức bình quân chung;</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 Thực hiện tốt các hoạt động </w:t>
      </w:r>
      <w:r w:rsidRPr="00961438">
        <w:rPr>
          <w:rFonts w:eastAsia="Times New Roman" w:cs="Times New Roman"/>
          <w:color w:val="000000"/>
          <w:szCs w:val="28"/>
        </w:rPr>
        <w:t>"</w:t>
      </w:r>
      <w:r w:rsidRPr="00961438">
        <w:rPr>
          <w:rFonts w:eastAsia="Times New Roman" w:cs="Times New Roman"/>
          <w:color w:val="000000"/>
          <w:szCs w:val="28"/>
          <w:lang w:val="vi-VN"/>
        </w:rPr>
        <w:t>Nhân đạo từ thiện</w:t>
      </w:r>
      <w:r w:rsidRPr="00961438">
        <w:rPr>
          <w:rFonts w:eastAsia="Times New Roman" w:cs="Times New Roman"/>
          <w:color w:val="000000"/>
          <w:szCs w:val="28"/>
        </w:rPr>
        <w:t>"</w:t>
      </w:r>
      <w:r w:rsidRPr="00961438">
        <w:rPr>
          <w:rFonts w:eastAsia="Times New Roman" w:cs="Times New Roman"/>
          <w:color w:val="000000"/>
          <w:szCs w:val="28"/>
          <w:lang w:val="vi-VN"/>
        </w:rPr>
        <w:t>, giúp đỡ đồng bào bị thiên tai, gia đình khó khăn, người già cô đơn, trẻ em mồ côi, người tàn tật, nạn nhân chất độc da cam-dioxin và những người bất hạnh.</w:t>
      </w:r>
    </w:p>
    <w:p w:rsidR="00961438" w:rsidRPr="00961438" w:rsidRDefault="00961438" w:rsidP="00961438">
      <w:pPr>
        <w:shd w:val="clear" w:color="auto" w:fill="FFFFFF"/>
        <w:spacing w:after="0" w:line="234" w:lineRule="atLeast"/>
        <w:jc w:val="both"/>
        <w:rPr>
          <w:rFonts w:eastAsia="Times New Roman" w:cs="Times New Roman"/>
          <w:color w:val="000000"/>
          <w:szCs w:val="28"/>
        </w:rPr>
      </w:pPr>
      <w:bookmarkStart w:id="5" w:name="bookmark5"/>
      <w:r w:rsidRPr="00961438">
        <w:rPr>
          <w:rFonts w:eastAsia="Times New Roman" w:cs="Times New Roman"/>
          <w:b/>
          <w:bCs/>
          <w:color w:val="000000"/>
          <w:szCs w:val="28"/>
          <w:lang w:val="vi-VN"/>
        </w:rPr>
        <w:t>3.</w:t>
      </w:r>
      <w:bookmarkEnd w:id="5"/>
      <w:r w:rsidRPr="00961438">
        <w:rPr>
          <w:rFonts w:eastAsia="Times New Roman" w:cs="Times New Roman"/>
          <w:b/>
          <w:bCs/>
          <w:color w:val="000000"/>
          <w:szCs w:val="28"/>
          <w:lang w:val="vi-VN"/>
        </w:rPr>
        <w:t> Thẩm quyền, thời hạn công nhận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lastRenderedPageBreak/>
        <w:t>Danh hiệu khu dân cư văn hóa do Chủ tịch </w:t>
      </w:r>
      <w:r w:rsidRPr="00961438">
        <w:rPr>
          <w:rFonts w:eastAsia="Times New Roman" w:cs="Times New Roman"/>
          <w:color w:val="000000"/>
          <w:szCs w:val="28"/>
        </w:rPr>
        <w:t>Ủ</w:t>
      </w:r>
      <w:r w:rsidRPr="00961438">
        <w:rPr>
          <w:rFonts w:eastAsia="Times New Roman" w:cs="Times New Roman"/>
          <w:color w:val="000000"/>
          <w:szCs w:val="28"/>
          <w:lang w:val="vi-VN"/>
        </w:rPr>
        <w:t>y ban nhân dân huyện, quận, thị xã, thành phố thuộc tỉnh/thành phố (gọi chung là cấp huyện) công nhận ba (03) năm một (01) lần.</w:t>
      </w:r>
    </w:p>
    <w:p w:rsidR="00961438" w:rsidRPr="00961438" w:rsidRDefault="00961438" w:rsidP="00961438">
      <w:pPr>
        <w:shd w:val="clear" w:color="auto" w:fill="FFFFFF"/>
        <w:spacing w:after="0" w:line="234" w:lineRule="atLeast"/>
        <w:jc w:val="both"/>
        <w:rPr>
          <w:rFonts w:eastAsia="Times New Roman" w:cs="Times New Roman"/>
          <w:color w:val="000000"/>
          <w:szCs w:val="28"/>
        </w:rPr>
      </w:pPr>
      <w:bookmarkStart w:id="6" w:name="bookmark6"/>
      <w:r w:rsidRPr="00961438">
        <w:rPr>
          <w:rFonts w:eastAsia="Times New Roman" w:cs="Times New Roman"/>
          <w:b/>
          <w:bCs/>
          <w:color w:val="000000"/>
          <w:szCs w:val="28"/>
          <w:lang w:val="vi-VN"/>
        </w:rPr>
        <w:t>4.</w:t>
      </w:r>
      <w:bookmarkEnd w:id="6"/>
      <w:r w:rsidRPr="00961438">
        <w:rPr>
          <w:rFonts w:eastAsia="Times New Roman" w:cs="Times New Roman"/>
          <w:b/>
          <w:bCs/>
          <w:color w:val="000000"/>
          <w:szCs w:val="28"/>
          <w:lang w:val="vi-VN"/>
        </w:rPr>
        <w:t> Trình tự, thủ tục, hồ sơ công nhận khu dân cư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4.1. Trình tự, thủ tục:</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a) Khu dân cư đăng ký xây dựng khu dân cư văn hóa với Ban Thường trực </w:t>
      </w:r>
      <w:r w:rsidRPr="00961438">
        <w:rPr>
          <w:rFonts w:eastAsia="Times New Roman" w:cs="Times New Roman"/>
          <w:color w:val="000000"/>
          <w:szCs w:val="28"/>
        </w:rPr>
        <w:t>Ủ</w:t>
      </w:r>
      <w:r w:rsidRPr="00961438">
        <w:rPr>
          <w:rFonts w:eastAsia="Times New Roman" w:cs="Times New Roman"/>
          <w:color w:val="000000"/>
          <w:szCs w:val="28"/>
          <w:lang w:val="vi-VN"/>
        </w:rPr>
        <w:t>y ban Mặt trận Tổ quốc cấp xã;</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 Trưởng Ban công tác Mặt trận ở khu dân cư chủ trì phối h</w:t>
      </w:r>
      <w:r w:rsidRPr="00961438">
        <w:rPr>
          <w:rFonts w:eastAsia="Times New Roman" w:cs="Times New Roman"/>
          <w:color w:val="000000"/>
          <w:szCs w:val="28"/>
        </w:rPr>
        <w:t>ợ</w:t>
      </w:r>
      <w:r w:rsidRPr="00961438">
        <w:rPr>
          <w:rFonts w:eastAsia="Times New Roman" w:cs="Times New Roman"/>
          <w:color w:val="000000"/>
          <w:szCs w:val="28"/>
          <w:lang w:val="vi-VN"/>
        </w:rPr>
        <w:t>p với Trưởng thôn (làng, ấp, bản, tổ dân phố và tương đương) họp khu dân cư đề nghị công nhận khu dân cư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d) Căn cứ vào hồ sơ đề nghị công nhận khu dân cư văn hóa, Phòng Văn hóa-Thông tin phối hợp với Mặt trận Tổ quốc cấp huyện và các ngành, đoàn thể thành viên Ban Chỉ đạo Phong trào </w:t>
      </w:r>
      <w:r w:rsidRPr="00961438">
        <w:rPr>
          <w:rFonts w:eastAsia="Times New Roman" w:cs="Times New Roman"/>
          <w:color w:val="000000"/>
          <w:szCs w:val="28"/>
        </w:rPr>
        <w:t>"</w:t>
      </w:r>
      <w:r w:rsidRPr="00961438">
        <w:rPr>
          <w:rFonts w:eastAsia="Times New Roman" w:cs="Times New Roman"/>
          <w:color w:val="000000"/>
          <w:szCs w:val="28"/>
          <w:lang w:val="vi-VN"/>
        </w:rPr>
        <w:t>Toàn dân đoàn kết xây dựng đời sống văn hóa</w:t>
      </w:r>
      <w:r w:rsidRPr="00961438">
        <w:rPr>
          <w:rFonts w:eastAsia="Times New Roman" w:cs="Times New Roman"/>
          <w:color w:val="000000"/>
          <w:szCs w:val="28"/>
        </w:rPr>
        <w:t>" </w:t>
      </w:r>
      <w:r w:rsidRPr="00961438">
        <w:rPr>
          <w:rFonts w:eastAsia="Times New Roman" w:cs="Times New Roman"/>
          <w:color w:val="000000"/>
          <w:szCs w:val="28"/>
          <w:lang w:val="vi-VN"/>
        </w:rPr>
        <w:t>cấp huyện tiến hành kiểm tra (có biên bản kiểm tra);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đ) Phòng Văn hóa và Thông tin phối h</w:t>
      </w:r>
      <w:r w:rsidRPr="00961438">
        <w:rPr>
          <w:rFonts w:eastAsia="Times New Roman" w:cs="Times New Roman"/>
          <w:color w:val="000000"/>
          <w:szCs w:val="28"/>
        </w:rPr>
        <w:t>ợ</w:t>
      </w:r>
      <w:r w:rsidRPr="00961438">
        <w:rPr>
          <w:rFonts w:eastAsia="Times New Roman" w:cs="Times New Roman"/>
          <w:color w:val="000000"/>
          <w:szCs w:val="28"/>
          <w:lang w:val="vi-VN"/>
        </w:rPr>
        <w:t>p với Mặt trận Tổ quốc cấp huyện và bộ phận Thi đua, Khen thưởng trình Chủ tịch </w:t>
      </w:r>
      <w:r w:rsidRPr="00961438">
        <w:rPr>
          <w:rFonts w:eastAsia="Times New Roman" w:cs="Times New Roman"/>
          <w:color w:val="000000"/>
          <w:szCs w:val="28"/>
        </w:rPr>
        <w:t>Ủ</w:t>
      </w:r>
      <w:r w:rsidRPr="00961438">
        <w:rPr>
          <w:rFonts w:eastAsia="Times New Roman" w:cs="Times New Roman"/>
          <w:color w:val="000000"/>
          <w:szCs w:val="28"/>
          <w:lang w:val="vi-VN"/>
        </w:rPr>
        <w:t>y ban nhân dân cấp huyện ra quyết định công nhận, công nhận lại và cấp Giấy công nhận cho các khu dân cư văn hóa;</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Thời gian giải quyết năm (05) ngày làm việc, kể từ ngày nhận đầy đủ hồ sơ hợp lệ.</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4.2. Hồ sơ:</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a) Báo cáo thành tích xây dựng khu dân cư văn hóa của Trưởng Ban vận động cấp xã, có xác nhận của </w:t>
      </w:r>
      <w:r w:rsidRPr="00961438">
        <w:rPr>
          <w:rFonts w:eastAsia="Times New Roman" w:cs="Times New Roman"/>
          <w:color w:val="000000"/>
          <w:szCs w:val="28"/>
        </w:rPr>
        <w:t>Ủ</w:t>
      </w:r>
      <w:r w:rsidRPr="00961438">
        <w:rPr>
          <w:rFonts w:eastAsia="Times New Roman" w:cs="Times New Roman"/>
          <w:color w:val="000000"/>
          <w:szCs w:val="28"/>
          <w:lang w:val="vi-VN"/>
        </w:rPr>
        <w:t>y ban nhân dân cấp xã;</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b) Biên bản kiểm tra kết quả thực hiện tiêu chuẩn công nhận khu dân cư văn hóa của Ban vận động cấp xã hàng năm, 3 năm;</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c) Công văn đề nghị của </w:t>
      </w:r>
      <w:r w:rsidRPr="00961438">
        <w:rPr>
          <w:rFonts w:eastAsia="Times New Roman" w:cs="Times New Roman"/>
          <w:color w:val="000000"/>
          <w:szCs w:val="28"/>
        </w:rPr>
        <w:t>Ủ</w:t>
      </w:r>
      <w:r w:rsidRPr="00961438">
        <w:rPr>
          <w:rFonts w:eastAsia="Times New Roman" w:cs="Times New Roman"/>
          <w:color w:val="000000"/>
          <w:szCs w:val="28"/>
          <w:lang w:val="vi-VN"/>
        </w:rPr>
        <w:t>y ban nhân dân cấp xã;</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Hồ sơ đề nghị công nhận một (01) bộ, nộp trực tiếp tại </w:t>
      </w:r>
      <w:r w:rsidRPr="00961438">
        <w:rPr>
          <w:rFonts w:eastAsia="Times New Roman" w:cs="Times New Roman"/>
          <w:color w:val="000000"/>
          <w:szCs w:val="28"/>
        </w:rPr>
        <w:t>Ủ</w:t>
      </w:r>
      <w:r w:rsidRPr="00961438">
        <w:rPr>
          <w:rFonts w:eastAsia="Times New Roman" w:cs="Times New Roman"/>
          <w:color w:val="000000"/>
          <w:szCs w:val="28"/>
          <w:lang w:val="vi-VN"/>
        </w:rPr>
        <w:t>y ban nhân dân cấp huyện.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Giấy công nhận khu dân cư văn hóa thực hiện theo M</w:t>
      </w:r>
      <w:r w:rsidRPr="00961438">
        <w:rPr>
          <w:rFonts w:eastAsia="Times New Roman" w:cs="Times New Roman"/>
          <w:color w:val="000000"/>
          <w:szCs w:val="28"/>
        </w:rPr>
        <w:t>ẫ</w:t>
      </w:r>
      <w:r w:rsidRPr="00961438">
        <w:rPr>
          <w:rFonts w:eastAsia="Times New Roman" w:cs="Times New Roman"/>
          <w:color w:val="000000"/>
          <w:szCs w:val="28"/>
          <w:lang w:val="vi-VN"/>
        </w:rPr>
        <w:t>u số 02 Phụ lục kèm theo Thông tư này.</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d) Điều kiện công nhận:</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Đạt các tiêu chuẩn theo quy định tại Điều 5 và Điều 6 Thông tư này và các tiêu chí bổ sung theo quy định của </w:t>
      </w:r>
      <w:r w:rsidRPr="00961438">
        <w:rPr>
          <w:rFonts w:eastAsia="Times New Roman" w:cs="Times New Roman"/>
          <w:color w:val="000000"/>
          <w:szCs w:val="28"/>
        </w:rPr>
        <w:t>Ủ</w:t>
      </w:r>
      <w:r w:rsidRPr="00961438">
        <w:rPr>
          <w:rFonts w:eastAsia="Times New Roman" w:cs="Times New Roman"/>
          <w:color w:val="000000"/>
          <w:szCs w:val="28"/>
          <w:lang w:val="vi-VN"/>
        </w:rPr>
        <w:t>y ban nhân dân tỉnh, thành phố trực thuộc Trung ương (nếu có);</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Thời gian đăng ký xây dựng khu dân cư văn hóa từ hai (02) năm trở lên (công nhận lần đầu); ba (03) năm trở lên (công nhận lại).</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lastRenderedPageBreak/>
        <w:t>đ) Khen thưởng:</w:t>
      </w:r>
    </w:p>
    <w:p w:rsidR="00961438" w:rsidRPr="00961438" w:rsidRDefault="00961438" w:rsidP="00961438">
      <w:pPr>
        <w:shd w:val="clear" w:color="auto" w:fill="FFFFFF"/>
        <w:spacing w:after="0" w:line="234" w:lineRule="atLeast"/>
        <w:jc w:val="both"/>
        <w:rPr>
          <w:rFonts w:eastAsia="Times New Roman" w:cs="Times New Roman"/>
          <w:color w:val="000000"/>
          <w:szCs w:val="28"/>
        </w:rPr>
      </w:pPr>
      <w:r w:rsidRPr="00961438">
        <w:rPr>
          <w:rFonts w:eastAsia="Times New Roman" w:cs="Times New Roman"/>
          <w:color w:val="000000"/>
          <w:szCs w:val="28"/>
          <w:lang w:val="vi-VN"/>
        </w:rPr>
        <w:t>- Khu dân cư văn hóa được thưởng theo quy định tại đi</w:t>
      </w:r>
      <w:r w:rsidRPr="00961438">
        <w:rPr>
          <w:rFonts w:eastAsia="Times New Roman" w:cs="Times New Roman"/>
          <w:color w:val="000000"/>
          <w:szCs w:val="28"/>
        </w:rPr>
        <w:t>ể</w:t>
      </w:r>
      <w:r w:rsidRPr="00961438">
        <w:rPr>
          <w:rFonts w:eastAsia="Times New Roman" w:cs="Times New Roman"/>
          <w:color w:val="000000"/>
          <w:szCs w:val="28"/>
          <w:lang w:val="vi-VN"/>
        </w:rPr>
        <w:t>m d, khoản 2, Điều 71 Nghị định số</w:t>
      </w:r>
      <w:hyperlink r:id="rId20" w:tgtFrame="_blank" w:history="1">
        <w:r w:rsidRPr="00961438">
          <w:rPr>
            <w:rFonts w:eastAsia="Times New Roman" w:cs="Times New Roman"/>
            <w:color w:val="0E70C3"/>
            <w:szCs w:val="28"/>
            <w:lang w:val="vi-VN"/>
          </w:rPr>
          <w:t>42/NĐ-CP</w:t>
        </w:r>
      </w:hyperlink>
      <w:r w:rsidRPr="00961438">
        <w:rPr>
          <w:rFonts w:eastAsia="Times New Roman" w:cs="Times New Roman"/>
          <w:color w:val="000000"/>
          <w:szCs w:val="28"/>
          <w:lang w:val="vi-VN"/>
        </w:rPr>
        <w:t> ngày 15 tháng 4 năm 2010 của Chính phủ;</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 Khuyến khích các địa phương căn cứ vào khả năng ngân sách Nhà nước và các nguồn lực xã hội hóa, tăng ki</w:t>
      </w:r>
      <w:bookmarkStart w:id="7" w:name="_GoBack"/>
      <w:bookmarkEnd w:id="7"/>
      <w:r w:rsidRPr="00961438">
        <w:rPr>
          <w:rFonts w:eastAsia="Times New Roman" w:cs="Times New Roman"/>
          <w:color w:val="000000"/>
          <w:szCs w:val="28"/>
          <w:lang w:val="vi-VN"/>
        </w:rPr>
        <w:t>nh phí hỗ trợ cho các khu dân cư văn hóa xây dựng cơ sở vật chất, trang thiết bị hoạt động cho Nhà Văn hóa-Khu th</w:t>
      </w:r>
      <w:r w:rsidRPr="00961438">
        <w:rPr>
          <w:rFonts w:eastAsia="Times New Roman" w:cs="Times New Roman"/>
          <w:color w:val="000000"/>
          <w:szCs w:val="28"/>
        </w:rPr>
        <w:t>ể </w:t>
      </w:r>
      <w:r w:rsidRPr="00961438">
        <w:rPr>
          <w:rFonts w:eastAsia="Times New Roman" w:cs="Times New Roman"/>
          <w:color w:val="000000"/>
          <w:szCs w:val="28"/>
          <w:lang w:val="vi-VN"/>
        </w:rPr>
        <w:t>thao ở khu dân cư.</w:t>
      </w:r>
    </w:p>
    <w:p w:rsidR="00961438" w:rsidRPr="00961438" w:rsidRDefault="00961438" w:rsidP="00961438">
      <w:pPr>
        <w:shd w:val="clear" w:color="auto" w:fill="FFFFFF"/>
        <w:spacing w:before="120" w:after="0" w:line="234" w:lineRule="atLeast"/>
        <w:jc w:val="both"/>
        <w:rPr>
          <w:rFonts w:eastAsia="Times New Roman" w:cs="Times New Roman"/>
          <w:color w:val="000000"/>
          <w:szCs w:val="28"/>
        </w:rPr>
      </w:pPr>
      <w:r w:rsidRPr="00961438">
        <w:rPr>
          <w:rFonts w:eastAsia="Times New Roman" w:cs="Times New Roman"/>
          <w:color w:val="000000"/>
          <w:szCs w:val="28"/>
          <w:lang w:val="vi-VN"/>
        </w:rPr>
        <w:t>Trên cơ sở tiêu chuẩn công nhận khu dân cư văn hóa, </w:t>
      </w:r>
      <w:r w:rsidRPr="00961438">
        <w:rPr>
          <w:rFonts w:eastAsia="Times New Roman" w:cs="Times New Roman"/>
          <w:color w:val="000000"/>
          <w:szCs w:val="28"/>
        </w:rPr>
        <w:t>Ủ</w:t>
      </w:r>
      <w:r w:rsidRPr="00961438">
        <w:rPr>
          <w:rFonts w:eastAsia="Times New Roman" w:cs="Times New Roman"/>
          <w:color w:val="000000"/>
          <w:szCs w:val="28"/>
          <w:lang w:val="vi-VN"/>
        </w:rPr>
        <w:t>y ban nhân dân các tỉnh, thành phố trực thuộc Trung ương quy định tiêu chí, mức đạt của các tiêu chí cho phù hợp.</w:t>
      </w:r>
    </w:p>
    <w:p w:rsidR="00746419" w:rsidRPr="00961438" w:rsidRDefault="00746419">
      <w:pPr>
        <w:rPr>
          <w:rFonts w:cs="Times New Roman"/>
          <w:szCs w:val="28"/>
        </w:rPr>
      </w:pPr>
    </w:p>
    <w:sectPr w:rsidR="00746419" w:rsidRPr="0096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38"/>
    <w:rsid w:val="00064D85"/>
    <w:rsid w:val="00746419"/>
    <w:rsid w:val="0096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2010/TT-BVHTTDL&amp;area=2&amp;type=0&amp;match=False&amp;vc=True&amp;lan=1" TargetMode="External"/><Relationship Id="rId13" Type="http://schemas.openxmlformats.org/officeDocument/2006/relationships/hyperlink" Target="http://thuvienphapluat.vn/phap-luat/tim-van-ban.aspx?keyword=4128/BVHTTDL-VHCS&amp;area=2&amp;type=0&amp;match=False&amp;vc=True&amp;lan=1" TargetMode="External"/><Relationship Id="rId18" Type="http://schemas.openxmlformats.org/officeDocument/2006/relationships/hyperlink" Target="http://thuvienphapluat.vn/phap-luat/tim-van-ban.aspx?keyword=04/2011/TT-BVHTTDL&amp;area=2&amp;type=0&amp;match=False&amp;vc=True&amp;la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uvienphapluat.vn/phap-luat/tim-van-ban.aspx?keyword=2563/Q%C4%90-TTg&amp;area=2&amp;type=0&amp;match=False&amp;vc=True&amp;lan=1" TargetMode="External"/><Relationship Id="rId12" Type="http://schemas.openxmlformats.org/officeDocument/2006/relationships/hyperlink" Target="http://thuvienphapluat.vn/phap-luat/tim-van-ban.aspx?keyword=06/2011/TT-BVHTTDL&amp;area=2&amp;type=0&amp;match=False&amp;vc=True&amp;lan=1" TargetMode="External"/><Relationship Id="rId17" Type="http://schemas.openxmlformats.org/officeDocument/2006/relationships/hyperlink" Target="http://thuvienphapluat.vn/phap-luat/tim-van-ban.aspx?keyword=17/2011/TT-BVHTTDL&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12/2011/TT-BVHTTDL&amp;area=2&amp;type=0&amp;match=False&amp;vc=True&amp;lan=1" TargetMode="External"/><Relationship Id="rId20" Type="http://schemas.openxmlformats.org/officeDocument/2006/relationships/hyperlink" Target="http://thuvienphapluat.vn/phap-luat/tim-van-ban.aspx?keyword=42/N%C4%90-CP&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2164/Q%C4%90-TTg&amp;area=2&amp;type=0&amp;match=False&amp;vc=True&amp;lan=1" TargetMode="External"/><Relationship Id="rId11" Type="http://schemas.openxmlformats.org/officeDocument/2006/relationships/hyperlink" Target="http://thuvienphapluat.vn/phap-luat/tim-van-ban.aspx?keyword=12/2010/TT-BVHTTDL&amp;area=2&amp;type=0&amp;match=False&amp;vc=True&amp;lan=1" TargetMode="External"/><Relationship Id="rId5" Type="http://schemas.openxmlformats.org/officeDocument/2006/relationships/hyperlink" Target="http://thuvienphapluat.vn/phap-luat/tim-van-ban.aspx?keyword=1980/Q%C4%90-TTg&amp;area=2&amp;type=0&amp;match=False&amp;vc=True&amp;lan=1" TargetMode="External"/><Relationship Id="rId15" Type="http://schemas.openxmlformats.org/officeDocument/2006/relationships/hyperlink" Target="http://thuvienphapluat.vn/phap-luat/tim-van-ban.aspx?keyword=2164/Q%C4%90-TTg&amp;area=2&amp;type=0&amp;match=False&amp;vc=True&amp;lan=1" TargetMode="External"/><Relationship Id="rId10" Type="http://schemas.openxmlformats.org/officeDocument/2006/relationships/hyperlink" Target="http://thuvienphapluat.vn/phap-luat/tim-van-ban.aspx?keyword=05/2014/TT-BVHTTDL&amp;area=2&amp;type=0&amp;match=False&amp;vc=True&amp;lan=1" TargetMode="External"/><Relationship Id="rId19" Type="http://schemas.openxmlformats.org/officeDocument/2006/relationships/hyperlink" Target="http://thuvienphapluat.vn/phap-luat/tim-van-ban.aspx?keyword=12/2011/TT-BVHTTDL&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6/2011/TT-BVHTTDL&amp;area=2&amp;type=0&amp;match=False&amp;vc=True&amp;lan=1" TargetMode="External"/><Relationship Id="rId14" Type="http://schemas.openxmlformats.org/officeDocument/2006/relationships/hyperlink" Target="http://thuvienphapluat.vn/phap-luat/tim-van-ban.aspx?keyword=2564/BVHTTDL-VHCS&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2582</Words>
  <Characters>14718</Characters>
  <Application>Microsoft Office Word</Application>
  <DocSecurity>0</DocSecurity>
  <Lines>122</Lines>
  <Paragraphs>34</Paragraphs>
  <ScaleCrop>false</ScaleCrop>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2017-04-20T01:23:00Z</cp:lastPrinted>
  <dcterms:created xsi:type="dcterms:W3CDTF">2017-04-20T01:21:00Z</dcterms:created>
  <dcterms:modified xsi:type="dcterms:W3CDTF">2017-04-20T02:00:00Z</dcterms:modified>
</cp:coreProperties>
</file>